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456" w:rsidRDefault="00876456" w:rsidP="00926A87">
      <w:pPr>
        <w:jc w:val="both"/>
        <w:rPr>
          <w:szCs w:val="22"/>
        </w:rPr>
      </w:pPr>
    </w:p>
    <w:p w:rsidR="00336244" w:rsidRDefault="00A65885" w:rsidP="00336244">
      <w:pPr>
        <w:jc w:val="both"/>
        <w:rPr>
          <w:szCs w:val="22"/>
        </w:rPr>
      </w:pPr>
      <w:r>
        <w:rPr>
          <w:szCs w:val="22"/>
        </w:rPr>
        <w:t>As part of the</w:t>
      </w:r>
      <w:r w:rsidR="00242C35">
        <w:rPr>
          <w:szCs w:val="22"/>
        </w:rPr>
        <w:t xml:space="preserve"> Citizen Participation Process, </w:t>
      </w:r>
      <w:r w:rsidR="002B6CA4">
        <w:rPr>
          <w:szCs w:val="22"/>
        </w:rPr>
        <w:t xml:space="preserve">a </w:t>
      </w:r>
      <w:r w:rsidR="00336244" w:rsidRPr="00B97233">
        <w:rPr>
          <w:szCs w:val="22"/>
        </w:rPr>
        <w:t xml:space="preserve">notice of </w:t>
      </w:r>
      <w:r w:rsidR="00336244">
        <w:rPr>
          <w:szCs w:val="22"/>
        </w:rPr>
        <w:t>the Public Hearing and the</w:t>
      </w:r>
      <w:r w:rsidR="00336244" w:rsidRPr="00B97233">
        <w:rPr>
          <w:szCs w:val="22"/>
        </w:rPr>
        <w:t xml:space="preserve"> 30-day public commenting period for the </w:t>
      </w:r>
      <w:r>
        <w:rPr>
          <w:szCs w:val="22"/>
        </w:rPr>
        <w:t>20</w:t>
      </w:r>
      <w:r w:rsidR="00D471A4">
        <w:rPr>
          <w:szCs w:val="22"/>
        </w:rPr>
        <w:t>1</w:t>
      </w:r>
      <w:r w:rsidR="00EB684E">
        <w:rPr>
          <w:szCs w:val="22"/>
        </w:rPr>
        <w:t>9</w:t>
      </w:r>
      <w:r>
        <w:rPr>
          <w:szCs w:val="22"/>
        </w:rPr>
        <w:t xml:space="preserve"> National Housing Trust Fund Allocation Plan</w:t>
      </w:r>
      <w:r w:rsidR="001D264F">
        <w:rPr>
          <w:szCs w:val="22"/>
        </w:rPr>
        <w:t xml:space="preserve"> (HTF</w:t>
      </w:r>
      <w:r w:rsidR="002E1A5E">
        <w:rPr>
          <w:szCs w:val="22"/>
        </w:rPr>
        <w:t xml:space="preserve"> Plan</w:t>
      </w:r>
      <w:r w:rsidR="001D264F">
        <w:rPr>
          <w:szCs w:val="22"/>
        </w:rPr>
        <w:t>)</w:t>
      </w:r>
      <w:r>
        <w:rPr>
          <w:szCs w:val="22"/>
        </w:rPr>
        <w:t xml:space="preserve"> </w:t>
      </w:r>
      <w:r w:rsidR="008D09C5">
        <w:rPr>
          <w:szCs w:val="22"/>
        </w:rPr>
        <w:t>and the State of Alabama’s Program Year 201</w:t>
      </w:r>
      <w:r w:rsidR="00EB684E">
        <w:rPr>
          <w:szCs w:val="22"/>
        </w:rPr>
        <w:t>9</w:t>
      </w:r>
      <w:r w:rsidR="008D09C5">
        <w:rPr>
          <w:szCs w:val="22"/>
        </w:rPr>
        <w:t xml:space="preserve"> One-Year Annual Action Plans </w:t>
      </w:r>
      <w:r w:rsidR="003B7421">
        <w:rPr>
          <w:szCs w:val="22"/>
        </w:rPr>
        <w:t xml:space="preserve">(Plans) </w:t>
      </w:r>
      <w:r w:rsidR="008D09C5">
        <w:rPr>
          <w:szCs w:val="22"/>
        </w:rPr>
        <w:t xml:space="preserve">for CDBG, ESG, HOME, HOPWA </w:t>
      </w:r>
      <w:r w:rsidR="003B7421">
        <w:rPr>
          <w:szCs w:val="22"/>
        </w:rPr>
        <w:t xml:space="preserve">and </w:t>
      </w:r>
      <w:r w:rsidR="003C5D96">
        <w:rPr>
          <w:szCs w:val="22"/>
        </w:rPr>
        <w:t>H</w:t>
      </w:r>
      <w:r w:rsidR="003B7421">
        <w:rPr>
          <w:szCs w:val="22"/>
        </w:rPr>
        <w:t>TF</w:t>
      </w:r>
      <w:r w:rsidR="008D09C5">
        <w:rPr>
          <w:szCs w:val="22"/>
        </w:rPr>
        <w:t xml:space="preserve"> Programs </w:t>
      </w:r>
      <w:r w:rsidR="002B6CA4">
        <w:rPr>
          <w:szCs w:val="22"/>
        </w:rPr>
        <w:t>was</w:t>
      </w:r>
      <w:r w:rsidR="00336244" w:rsidRPr="00B97233">
        <w:rPr>
          <w:szCs w:val="22"/>
        </w:rPr>
        <w:t xml:space="preserve"> published in the Mo</w:t>
      </w:r>
      <w:r w:rsidR="00B13764">
        <w:rPr>
          <w:szCs w:val="22"/>
        </w:rPr>
        <w:t>ntgomery</w:t>
      </w:r>
      <w:r w:rsidR="002B6CA4">
        <w:rPr>
          <w:szCs w:val="22"/>
        </w:rPr>
        <w:t xml:space="preserve"> Advertiser</w:t>
      </w:r>
      <w:r w:rsidR="00336244" w:rsidRPr="00B97233">
        <w:rPr>
          <w:szCs w:val="22"/>
        </w:rPr>
        <w:t xml:space="preserve"> newspaper</w:t>
      </w:r>
      <w:r w:rsidR="002B6CA4">
        <w:rPr>
          <w:szCs w:val="22"/>
        </w:rPr>
        <w:t xml:space="preserve">, and was posted on the AHFA’s website at </w:t>
      </w:r>
      <w:hyperlink r:id="rId8" w:history="1">
        <w:r w:rsidR="002B6CA4" w:rsidRPr="001C636B">
          <w:rPr>
            <w:rStyle w:val="Hyperlink"/>
            <w:szCs w:val="22"/>
          </w:rPr>
          <w:t>www.ahfa.com</w:t>
        </w:r>
      </w:hyperlink>
      <w:r w:rsidR="002B6CA4">
        <w:rPr>
          <w:szCs w:val="22"/>
        </w:rPr>
        <w:t xml:space="preserve"> and on ADECA’s website at www.adeca.alabama.gov</w:t>
      </w:r>
      <w:r w:rsidR="00336244" w:rsidRPr="00B97233">
        <w:rPr>
          <w:szCs w:val="22"/>
        </w:rPr>
        <w:t>.  The Alabama Housing Finance Aut</w:t>
      </w:r>
      <w:r w:rsidR="002B6CA4">
        <w:rPr>
          <w:szCs w:val="22"/>
        </w:rPr>
        <w:t xml:space="preserve">hority </w:t>
      </w:r>
      <w:r w:rsidR="002B6CA4" w:rsidRPr="004F551E">
        <w:rPr>
          <w:szCs w:val="22"/>
        </w:rPr>
        <w:t xml:space="preserve">(AHFA) emailed more than </w:t>
      </w:r>
      <w:r w:rsidR="00EB684E" w:rsidRPr="004F551E">
        <w:rPr>
          <w:szCs w:val="22"/>
        </w:rPr>
        <w:t>1,324</w:t>
      </w:r>
      <w:r w:rsidR="00336244" w:rsidRPr="004F551E">
        <w:rPr>
          <w:szCs w:val="22"/>
        </w:rPr>
        <w:t xml:space="preserve"> notices of the draft Plans’ availability to interested parti</w:t>
      </w:r>
      <w:r w:rsidRPr="004F551E">
        <w:rPr>
          <w:szCs w:val="22"/>
        </w:rPr>
        <w:t xml:space="preserve">es, requesting that they present oral comments at the Public Hearing held on </w:t>
      </w:r>
      <w:r w:rsidR="00EB684E" w:rsidRPr="004F551E">
        <w:rPr>
          <w:szCs w:val="22"/>
        </w:rPr>
        <w:t>March 22, 2019</w:t>
      </w:r>
      <w:r w:rsidRPr="004F551E">
        <w:rPr>
          <w:szCs w:val="22"/>
        </w:rPr>
        <w:t xml:space="preserve"> at </w:t>
      </w:r>
      <w:r w:rsidR="002B6CA4" w:rsidRPr="004F551E">
        <w:rPr>
          <w:szCs w:val="22"/>
        </w:rPr>
        <w:t>10</w:t>
      </w:r>
      <w:r w:rsidR="00937B3A" w:rsidRPr="004F551E">
        <w:rPr>
          <w:szCs w:val="22"/>
        </w:rPr>
        <w:t>:30</w:t>
      </w:r>
      <w:r w:rsidR="00D471A4" w:rsidRPr="004F551E">
        <w:rPr>
          <w:szCs w:val="22"/>
        </w:rPr>
        <w:t xml:space="preserve"> </w:t>
      </w:r>
      <w:r w:rsidRPr="004F551E">
        <w:rPr>
          <w:szCs w:val="22"/>
        </w:rPr>
        <w:t xml:space="preserve">a.m., CST, at </w:t>
      </w:r>
      <w:r w:rsidR="00D471A4" w:rsidRPr="004F551E">
        <w:rPr>
          <w:szCs w:val="22"/>
        </w:rPr>
        <w:t>Alabama Center for Commerce, 7</w:t>
      </w:r>
      <w:r w:rsidR="00D471A4" w:rsidRPr="004F551E">
        <w:rPr>
          <w:szCs w:val="22"/>
          <w:vertAlign w:val="superscript"/>
        </w:rPr>
        <w:t>th</w:t>
      </w:r>
      <w:r w:rsidR="00D471A4" w:rsidRPr="004F551E">
        <w:rPr>
          <w:szCs w:val="22"/>
        </w:rPr>
        <w:t xml:space="preserve"> Floor Auditorium, a</w:t>
      </w:r>
      <w:r w:rsidR="002B6CA4" w:rsidRPr="004F551E">
        <w:rPr>
          <w:szCs w:val="22"/>
        </w:rPr>
        <w:t xml:space="preserve">t 401 Adams Avenue, Montgomery, </w:t>
      </w:r>
      <w:r w:rsidR="00D471A4" w:rsidRPr="004F551E">
        <w:rPr>
          <w:szCs w:val="22"/>
        </w:rPr>
        <w:t>Alabama 36104</w:t>
      </w:r>
      <w:r w:rsidRPr="004F551E">
        <w:rPr>
          <w:szCs w:val="22"/>
        </w:rPr>
        <w:t xml:space="preserve">, or submit </w:t>
      </w:r>
      <w:r w:rsidR="00336244" w:rsidRPr="004F551E">
        <w:rPr>
          <w:szCs w:val="22"/>
        </w:rPr>
        <w:t>written comments regarding the proposed Plans by</w:t>
      </w:r>
      <w:r w:rsidR="001D264F" w:rsidRPr="004F551E">
        <w:rPr>
          <w:szCs w:val="22"/>
        </w:rPr>
        <w:t xml:space="preserve"> </w:t>
      </w:r>
      <w:r w:rsidR="00EB684E" w:rsidRPr="004F551E">
        <w:rPr>
          <w:szCs w:val="22"/>
        </w:rPr>
        <w:t>April 22, 2019</w:t>
      </w:r>
      <w:r w:rsidR="00336244" w:rsidRPr="004F551E">
        <w:rPr>
          <w:szCs w:val="22"/>
        </w:rPr>
        <w:t xml:space="preserve">.  During the designated commenting period, AHFA received comments from </w:t>
      </w:r>
      <w:r w:rsidR="00EB684E" w:rsidRPr="004F551E">
        <w:rPr>
          <w:szCs w:val="22"/>
        </w:rPr>
        <w:t>two</w:t>
      </w:r>
      <w:r w:rsidR="002B6CA4" w:rsidRPr="004F551E">
        <w:rPr>
          <w:szCs w:val="22"/>
        </w:rPr>
        <w:t xml:space="preserve"> (</w:t>
      </w:r>
      <w:r w:rsidR="00EB684E" w:rsidRPr="004F551E">
        <w:rPr>
          <w:szCs w:val="22"/>
        </w:rPr>
        <w:t>2</w:t>
      </w:r>
      <w:r w:rsidR="002B6CA4" w:rsidRPr="004F551E">
        <w:rPr>
          <w:szCs w:val="22"/>
        </w:rPr>
        <w:t>)</w:t>
      </w:r>
      <w:r w:rsidR="00336244" w:rsidRPr="004F551E">
        <w:rPr>
          <w:szCs w:val="22"/>
        </w:rPr>
        <w:t xml:space="preserve"> individual</w:t>
      </w:r>
      <w:r w:rsidR="00EB684E" w:rsidRPr="004F551E">
        <w:rPr>
          <w:szCs w:val="22"/>
        </w:rPr>
        <w:t>s</w:t>
      </w:r>
      <w:r w:rsidR="002B6CA4" w:rsidRPr="004F551E">
        <w:rPr>
          <w:szCs w:val="22"/>
        </w:rPr>
        <w:t xml:space="preserve"> and organization</w:t>
      </w:r>
      <w:r w:rsidR="00EB684E" w:rsidRPr="004F551E">
        <w:rPr>
          <w:szCs w:val="22"/>
        </w:rPr>
        <w:t>s</w:t>
      </w:r>
      <w:r w:rsidR="00336244" w:rsidRPr="004F551E">
        <w:rPr>
          <w:szCs w:val="22"/>
        </w:rPr>
        <w:t xml:space="preserve"> that comprised </w:t>
      </w:r>
      <w:r w:rsidR="002B6CA4" w:rsidRPr="004F551E">
        <w:rPr>
          <w:szCs w:val="22"/>
        </w:rPr>
        <w:t xml:space="preserve">a total of </w:t>
      </w:r>
      <w:r w:rsidR="00EB684E" w:rsidRPr="004F551E">
        <w:rPr>
          <w:szCs w:val="22"/>
        </w:rPr>
        <w:t>ten</w:t>
      </w:r>
      <w:r w:rsidR="002B6CA4" w:rsidRPr="004F551E">
        <w:rPr>
          <w:szCs w:val="22"/>
        </w:rPr>
        <w:t xml:space="preserve"> (</w:t>
      </w:r>
      <w:r w:rsidR="00EB684E" w:rsidRPr="004F551E">
        <w:rPr>
          <w:szCs w:val="22"/>
        </w:rPr>
        <w:t>10</w:t>
      </w:r>
      <w:r w:rsidR="002B6CA4" w:rsidRPr="004F551E">
        <w:rPr>
          <w:szCs w:val="22"/>
        </w:rPr>
        <w:t>) comments</w:t>
      </w:r>
      <w:r w:rsidR="00336244" w:rsidRPr="004F551E">
        <w:rPr>
          <w:szCs w:val="22"/>
        </w:rPr>
        <w:t>.</w:t>
      </w:r>
      <w:r w:rsidR="00336244" w:rsidRPr="00B97233">
        <w:rPr>
          <w:szCs w:val="22"/>
        </w:rPr>
        <w:t xml:space="preserve"> </w:t>
      </w:r>
      <w:r w:rsidR="00336244">
        <w:rPr>
          <w:szCs w:val="22"/>
        </w:rPr>
        <w:t xml:space="preserve">AHFA has prepared </w:t>
      </w:r>
      <w:r w:rsidR="00336244" w:rsidRPr="00B97233">
        <w:rPr>
          <w:szCs w:val="22"/>
        </w:rPr>
        <w:t xml:space="preserve">formal </w:t>
      </w:r>
      <w:r w:rsidR="00336244">
        <w:rPr>
          <w:szCs w:val="22"/>
        </w:rPr>
        <w:t>responses to thes</w:t>
      </w:r>
      <w:r w:rsidR="002B6CA4">
        <w:rPr>
          <w:szCs w:val="22"/>
        </w:rPr>
        <w:t xml:space="preserve">e comments.  </w:t>
      </w:r>
      <w:r w:rsidR="00336244" w:rsidRPr="00225504">
        <w:rPr>
          <w:i/>
          <w:szCs w:val="22"/>
          <w:u w:val="single"/>
        </w:rPr>
        <w:t xml:space="preserve">Please see the attached Summary of </w:t>
      </w:r>
      <w:r>
        <w:rPr>
          <w:i/>
          <w:szCs w:val="22"/>
          <w:u w:val="single"/>
        </w:rPr>
        <w:t xml:space="preserve">Public </w:t>
      </w:r>
      <w:r w:rsidR="00336244" w:rsidRPr="00225504">
        <w:rPr>
          <w:i/>
          <w:szCs w:val="22"/>
          <w:u w:val="single"/>
        </w:rPr>
        <w:t>Comments</w:t>
      </w:r>
      <w:r w:rsidR="00937B3A">
        <w:rPr>
          <w:i/>
          <w:szCs w:val="22"/>
          <w:u w:val="single"/>
        </w:rPr>
        <w:t xml:space="preserve"> Received</w:t>
      </w:r>
      <w:r w:rsidR="00336244" w:rsidRPr="00225504">
        <w:rPr>
          <w:i/>
          <w:szCs w:val="22"/>
          <w:u w:val="single"/>
        </w:rPr>
        <w:t xml:space="preserve"> </w:t>
      </w:r>
      <w:r w:rsidR="00AA087C">
        <w:rPr>
          <w:i/>
          <w:szCs w:val="22"/>
          <w:u w:val="single"/>
        </w:rPr>
        <w:t xml:space="preserve">and </w:t>
      </w:r>
      <w:r w:rsidR="00336244" w:rsidRPr="00225504">
        <w:rPr>
          <w:i/>
          <w:szCs w:val="22"/>
          <w:u w:val="single"/>
        </w:rPr>
        <w:t>AHFA</w:t>
      </w:r>
      <w:r w:rsidR="00AA087C">
        <w:rPr>
          <w:i/>
          <w:szCs w:val="22"/>
          <w:u w:val="single"/>
        </w:rPr>
        <w:t xml:space="preserve"> Responses</w:t>
      </w:r>
      <w:r w:rsidR="00336244" w:rsidRPr="00225504">
        <w:rPr>
          <w:i/>
          <w:szCs w:val="22"/>
          <w:u w:val="single"/>
        </w:rPr>
        <w:t xml:space="preserve">. </w:t>
      </w:r>
      <w:r w:rsidR="00336244">
        <w:rPr>
          <w:szCs w:val="22"/>
        </w:rPr>
        <w:t xml:space="preserve"> </w:t>
      </w:r>
      <w:r w:rsidR="00AA087C">
        <w:rPr>
          <w:szCs w:val="22"/>
        </w:rPr>
        <w:t>T</w:t>
      </w:r>
      <w:r w:rsidR="00336244">
        <w:rPr>
          <w:szCs w:val="22"/>
        </w:rPr>
        <w:t>he Plan will be available for review in their entirety at the following AHFA website link:</w:t>
      </w:r>
    </w:p>
    <w:p w:rsidR="00336244" w:rsidRDefault="00336244" w:rsidP="00336244"/>
    <w:p w:rsidR="00336244" w:rsidRDefault="002C2422" w:rsidP="00336244">
      <w:pPr>
        <w:jc w:val="both"/>
      </w:pPr>
      <w:hyperlink r:id="rId9" w:history="1">
        <w:r w:rsidR="001D264F" w:rsidRPr="00FA0D1D">
          <w:rPr>
            <w:rStyle w:val="Hyperlink"/>
          </w:rPr>
          <w:t>http://www.ahfa.com/multifamily/allocation-application-information/current-year-allocation-plans</w:t>
        </w:r>
      </w:hyperlink>
    </w:p>
    <w:p w:rsidR="001D264F" w:rsidRPr="00B97233" w:rsidRDefault="001D264F" w:rsidP="00336244">
      <w:pPr>
        <w:jc w:val="both"/>
        <w:rPr>
          <w:rFonts w:eastAsiaTheme="minorHAnsi"/>
          <w:szCs w:val="22"/>
        </w:rPr>
      </w:pPr>
    </w:p>
    <w:p w:rsidR="00336244" w:rsidRPr="00B97233" w:rsidRDefault="00336244" w:rsidP="00336244">
      <w:pPr>
        <w:jc w:val="both"/>
        <w:rPr>
          <w:szCs w:val="22"/>
        </w:rPr>
      </w:pPr>
      <w:r w:rsidRPr="00B97233">
        <w:rPr>
          <w:rFonts w:eastAsiaTheme="minorHAnsi"/>
          <w:szCs w:val="22"/>
        </w:rPr>
        <w:t>AHFA wishes to thank the individuals and organizations who</w:t>
      </w:r>
      <w:r w:rsidR="002B6CA4">
        <w:rPr>
          <w:rFonts w:eastAsiaTheme="minorHAnsi"/>
          <w:szCs w:val="22"/>
        </w:rPr>
        <w:t xml:space="preserve"> attended the public hearing and</w:t>
      </w:r>
      <w:r w:rsidRPr="00B97233">
        <w:rPr>
          <w:rFonts w:eastAsiaTheme="minorHAnsi"/>
          <w:szCs w:val="22"/>
        </w:rPr>
        <w:t xml:space="preserve"> provided comments during the commenting period. </w:t>
      </w:r>
      <w:r w:rsidRPr="00B97233">
        <w:rPr>
          <w:szCs w:val="22"/>
        </w:rPr>
        <w:t xml:space="preserve">As the administrator of the </w:t>
      </w:r>
      <w:r w:rsidR="001D264F">
        <w:rPr>
          <w:szCs w:val="22"/>
        </w:rPr>
        <w:t xml:space="preserve">HTF </w:t>
      </w:r>
      <w:r w:rsidR="003B7421">
        <w:rPr>
          <w:szCs w:val="22"/>
        </w:rPr>
        <w:t>P</w:t>
      </w:r>
      <w:r w:rsidR="001D264F">
        <w:rPr>
          <w:szCs w:val="22"/>
        </w:rPr>
        <w:t>lan</w:t>
      </w:r>
      <w:r w:rsidRPr="00B97233">
        <w:rPr>
          <w:szCs w:val="22"/>
        </w:rPr>
        <w:t xml:space="preserve">, AHFA’s goal is to develop written criteria </w:t>
      </w:r>
      <w:r>
        <w:rPr>
          <w:szCs w:val="22"/>
        </w:rPr>
        <w:t>that</w:t>
      </w:r>
      <w:r w:rsidRPr="00B97233">
        <w:rPr>
          <w:szCs w:val="22"/>
        </w:rPr>
        <w:t xml:space="preserve"> will provide </w:t>
      </w:r>
      <w:r w:rsidR="001D264F">
        <w:rPr>
          <w:szCs w:val="22"/>
        </w:rPr>
        <w:t xml:space="preserve">funds to develop new construction of decent, safe and sanitary rental housing for </w:t>
      </w:r>
      <w:r w:rsidR="003B7421">
        <w:rPr>
          <w:szCs w:val="22"/>
        </w:rPr>
        <w:t>e</w:t>
      </w:r>
      <w:r w:rsidR="001D264F">
        <w:rPr>
          <w:szCs w:val="22"/>
        </w:rPr>
        <w:t xml:space="preserve">xtremely </w:t>
      </w:r>
      <w:r w:rsidR="003B7421">
        <w:rPr>
          <w:szCs w:val="22"/>
        </w:rPr>
        <w:t>l</w:t>
      </w:r>
      <w:r w:rsidR="001D264F">
        <w:rPr>
          <w:szCs w:val="22"/>
        </w:rPr>
        <w:t>ow</w:t>
      </w:r>
      <w:r w:rsidR="003B7421">
        <w:rPr>
          <w:szCs w:val="22"/>
        </w:rPr>
        <w:t>-i</w:t>
      </w:r>
      <w:r w:rsidR="001D264F">
        <w:rPr>
          <w:szCs w:val="22"/>
        </w:rPr>
        <w:t xml:space="preserve">ncome populations (ELI) with an initial preference for ELI homeless or transitioning veterans located primarily in underserved rural areas. </w:t>
      </w:r>
      <w:r w:rsidRPr="00B97233">
        <w:rPr>
          <w:szCs w:val="22"/>
        </w:rPr>
        <w:t xml:space="preserve">  In attempting to reach varied needs and population types across the state, our greatest challenge is to develop a fair and balanced allocating methodology with the intent t</w:t>
      </w:r>
      <w:r w:rsidR="001D264F">
        <w:rPr>
          <w:szCs w:val="22"/>
        </w:rPr>
        <w:t xml:space="preserve">o ensure that all applications </w:t>
      </w:r>
      <w:r w:rsidRPr="00B97233">
        <w:rPr>
          <w:szCs w:val="22"/>
        </w:rPr>
        <w:t xml:space="preserve">will have a fair chance of competing during each </w:t>
      </w:r>
      <w:r w:rsidR="003B7421">
        <w:rPr>
          <w:szCs w:val="22"/>
        </w:rPr>
        <w:t>Application C</w:t>
      </w:r>
      <w:r w:rsidRPr="00B97233">
        <w:rPr>
          <w:szCs w:val="22"/>
        </w:rPr>
        <w:t>ycle for funding.</w:t>
      </w:r>
    </w:p>
    <w:p w:rsidR="00336244" w:rsidRDefault="00336244" w:rsidP="00822DD2">
      <w:pPr>
        <w:jc w:val="both"/>
        <w:rPr>
          <w:szCs w:val="22"/>
        </w:rPr>
      </w:pPr>
    </w:p>
    <w:p w:rsidR="001D4530" w:rsidRDefault="003B7421" w:rsidP="00822DD2">
      <w:pPr>
        <w:jc w:val="both"/>
        <w:rPr>
          <w:szCs w:val="22"/>
        </w:rPr>
      </w:pPr>
      <w:r>
        <w:rPr>
          <w:szCs w:val="22"/>
        </w:rPr>
        <w:t>C</w:t>
      </w:r>
      <w:r w:rsidR="00D83CFC" w:rsidRPr="004F551E">
        <w:rPr>
          <w:szCs w:val="22"/>
        </w:rPr>
        <w:t xml:space="preserve">hanges </w:t>
      </w:r>
      <w:r>
        <w:rPr>
          <w:szCs w:val="22"/>
        </w:rPr>
        <w:t xml:space="preserve">made </w:t>
      </w:r>
      <w:r w:rsidR="00BF0527" w:rsidRPr="004F551E">
        <w:rPr>
          <w:szCs w:val="22"/>
        </w:rPr>
        <w:t xml:space="preserve">to the </w:t>
      </w:r>
      <w:r w:rsidR="00D83CFC" w:rsidRPr="004F551E">
        <w:rPr>
          <w:szCs w:val="22"/>
        </w:rPr>
        <w:t>201</w:t>
      </w:r>
      <w:r w:rsidR="00EB684E" w:rsidRPr="004F551E">
        <w:rPr>
          <w:szCs w:val="22"/>
        </w:rPr>
        <w:t>9</w:t>
      </w:r>
      <w:r w:rsidR="009247D8" w:rsidRPr="004F551E">
        <w:rPr>
          <w:szCs w:val="22"/>
        </w:rPr>
        <w:t xml:space="preserve"> HTF </w:t>
      </w:r>
      <w:r>
        <w:rPr>
          <w:szCs w:val="22"/>
        </w:rPr>
        <w:t>P</w:t>
      </w:r>
      <w:r w:rsidR="009247D8" w:rsidRPr="004F551E">
        <w:rPr>
          <w:szCs w:val="22"/>
        </w:rPr>
        <w:t>lan include</w:t>
      </w:r>
      <w:r w:rsidR="001D4530">
        <w:rPr>
          <w:szCs w:val="22"/>
        </w:rPr>
        <w:t xml:space="preserve"> the following:</w:t>
      </w:r>
    </w:p>
    <w:p w:rsidR="001D4530" w:rsidRDefault="001D4530" w:rsidP="00822DD2">
      <w:pPr>
        <w:jc w:val="both"/>
        <w:rPr>
          <w:szCs w:val="22"/>
        </w:rPr>
      </w:pPr>
    </w:p>
    <w:p w:rsidR="001D4530" w:rsidRPr="001D4530" w:rsidRDefault="001D4530" w:rsidP="001D4530">
      <w:pPr>
        <w:pStyle w:val="ListParagraph"/>
        <w:numPr>
          <w:ilvl w:val="0"/>
          <w:numId w:val="46"/>
        </w:numPr>
        <w:jc w:val="both"/>
        <w:rPr>
          <w:szCs w:val="22"/>
        </w:rPr>
      </w:pPr>
      <w:r w:rsidRPr="001D4530">
        <w:rPr>
          <w:szCs w:val="22"/>
        </w:rPr>
        <w:t xml:space="preserve">Anti-lobbying language consistent with all AHFA Multifamily funding programs </w:t>
      </w:r>
      <w:r w:rsidR="00CD6A95">
        <w:rPr>
          <w:szCs w:val="22"/>
        </w:rPr>
        <w:t>w</w:t>
      </w:r>
      <w:r w:rsidRPr="001D4530">
        <w:rPr>
          <w:szCs w:val="22"/>
        </w:rPr>
        <w:t>as added.</w:t>
      </w:r>
    </w:p>
    <w:p w:rsidR="001D4530" w:rsidRPr="001D4530" w:rsidRDefault="00CD6A95" w:rsidP="001D4530">
      <w:pPr>
        <w:pStyle w:val="ListParagraph"/>
        <w:numPr>
          <w:ilvl w:val="0"/>
          <w:numId w:val="46"/>
        </w:numPr>
        <w:jc w:val="both"/>
        <w:rPr>
          <w:szCs w:val="22"/>
        </w:rPr>
      </w:pPr>
      <w:r>
        <w:rPr>
          <w:szCs w:val="22"/>
        </w:rPr>
        <w:t xml:space="preserve">AHFA may allocate HTF in excess of the </w:t>
      </w:r>
      <w:r w:rsidR="003B7421" w:rsidRPr="001D4530">
        <w:rPr>
          <w:szCs w:val="22"/>
        </w:rPr>
        <w:t xml:space="preserve">$1,350,000 </w:t>
      </w:r>
      <w:r>
        <w:rPr>
          <w:szCs w:val="22"/>
        </w:rPr>
        <w:t xml:space="preserve">HTF maximum project cap to ensure commitment of AHFA’s unallocated HTF by applicable deadlines. </w:t>
      </w:r>
    </w:p>
    <w:p w:rsidR="001D4530" w:rsidRPr="001D4530" w:rsidRDefault="001D4530" w:rsidP="001D4530">
      <w:pPr>
        <w:pStyle w:val="ListParagraph"/>
        <w:numPr>
          <w:ilvl w:val="0"/>
          <w:numId w:val="46"/>
        </w:numPr>
        <w:jc w:val="both"/>
        <w:rPr>
          <w:szCs w:val="22"/>
        </w:rPr>
      </w:pPr>
      <w:r w:rsidRPr="001D4530">
        <w:rPr>
          <w:szCs w:val="22"/>
        </w:rPr>
        <w:t xml:space="preserve">The maximum HTF </w:t>
      </w:r>
      <w:r w:rsidR="00CD6A95">
        <w:rPr>
          <w:szCs w:val="22"/>
        </w:rPr>
        <w:t xml:space="preserve">that may be allocated to new construction projects, according to the number of bedrooms, </w:t>
      </w:r>
      <w:r w:rsidRPr="001D4530">
        <w:rPr>
          <w:szCs w:val="22"/>
        </w:rPr>
        <w:t>were increased by ten percent (10%).</w:t>
      </w:r>
    </w:p>
    <w:p w:rsidR="001D4530" w:rsidRPr="001D4530" w:rsidRDefault="001D4530" w:rsidP="001D4530">
      <w:pPr>
        <w:pStyle w:val="ListParagraph"/>
        <w:numPr>
          <w:ilvl w:val="0"/>
          <w:numId w:val="46"/>
        </w:numPr>
        <w:jc w:val="both"/>
        <w:rPr>
          <w:szCs w:val="22"/>
        </w:rPr>
      </w:pPr>
      <w:r w:rsidRPr="001D4530">
        <w:rPr>
          <w:szCs w:val="22"/>
        </w:rPr>
        <w:t>Th</w:t>
      </w:r>
      <w:r w:rsidR="00CA50AA" w:rsidRPr="001D4530">
        <w:rPr>
          <w:szCs w:val="22"/>
        </w:rPr>
        <w:t xml:space="preserve">e amount of non-federal funding sources needed to develop and operate the proposed HTF </w:t>
      </w:r>
      <w:r w:rsidR="00563BBE">
        <w:rPr>
          <w:szCs w:val="22"/>
        </w:rPr>
        <w:t xml:space="preserve">project </w:t>
      </w:r>
      <w:r w:rsidR="00CA50AA" w:rsidRPr="001D4530">
        <w:rPr>
          <w:szCs w:val="22"/>
        </w:rPr>
        <w:t>for leveraging points</w:t>
      </w:r>
      <w:r w:rsidRPr="001D4530">
        <w:rPr>
          <w:szCs w:val="22"/>
        </w:rPr>
        <w:t xml:space="preserve"> were significantly lowered</w:t>
      </w:r>
      <w:r w:rsidR="00FD4391" w:rsidRPr="001D4530">
        <w:rPr>
          <w:szCs w:val="22"/>
        </w:rPr>
        <w:t xml:space="preserve">. </w:t>
      </w:r>
    </w:p>
    <w:p w:rsidR="001D4530" w:rsidRPr="001D4530" w:rsidRDefault="001D4530" w:rsidP="001D4530">
      <w:pPr>
        <w:pStyle w:val="ListParagraph"/>
        <w:numPr>
          <w:ilvl w:val="0"/>
          <w:numId w:val="46"/>
        </w:numPr>
        <w:jc w:val="both"/>
        <w:rPr>
          <w:szCs w:val="22"/>
        </w:rPr>
      </w:pPr>
      <w:r w:rsidRPr="001D4530">
        <w:rPr>
          <w:szCs w:val="22"/>
        </w:rPr>
        <w:t xml:space="preserve">Grammatical adjustments, corrections and other non-substantive changes were made. </w:t>
      </w:r>
    </w:p>
    <w:p w:rsidR="001D4530" w:rsidRDefault="001D4530" w:rsidP="00822DD2">
      <w:pPr>
        <w:jc w:val="both"/>
        <w:rPr>
          <w:szCs w:val="22"/>
        </w:rPr>
      </w:pPr>
    </w:p>
    <w:p w:rsidR="00822DD2" w:rsidRDefault="00225504" w:rsidP="00822DD2">
      <w:pPr>
        <w:jc w:val="both"/>
      </w:pPr>
      <w:r w:rsidRPr="004F551E">
        <w:rPr>
          <w:szCs w:val="22"/>
        </w:rPr>
        <w:t xml:space="preserve">A </w:t>
      </w:r>
      <w:r>
        <w:rPr>
          <w:szCs w:val="22"/>
        </w:rPr>
        <w:t xml:space="preserve">detailed summary of all comments received during the commenting period along with responses by AHFA can be found </w:t>
      </w:r>
      <w:r w:rsidR="00926A87">
        <w:rPr>
          <w:szCs w:val="22"/>
        </w:rPr>
        <w:t>in their entirety</w:t>
      </w:r>
      <w:r w:rsidR="00822DD2" w:rsidRPr="001A0664">
        <w:t xml:space="preserve"> </w:t>
      </w:r>
      <w:r w:rsidR="00822DD2">
        <w:t>at the following AHFA website link:</w:t>
      </w:r>
    </w:p>
    <w:p w:rsidR="00072DD4" w:rsidRDefault="00072DD4" w:rsidP="00822DD2">
      <w:pPr>
        <w:jc w:val="both"/>
      </w:pPr>
    </w:p>
    <w:p w:rsidR="00822DD2" w:rsidRDefault="002C2422" w:rsidP="00822DD2">
      <w:hyperlink r:id="rId10" w:history="1">
        <w:r w:rsidR="00D83CFC" w:rsidRPr="00FA0D1D">
          <w:rPr>
            <w:rStyle w:val="Hyperlink"/>
          </w:rPr>
          <w:t>http://www.ahfa.com/multifamily/allocation-application-information/current-year-allocation-plans</w:t>
        </w:r>
      </w:hyperlink>
    </w:p>
    <w:p w:rsidR="00D83CFC" w:rsidRDefault="00D83CFC" w:rsidP="00822DD2">
      <w:pPr>
        <w:rPr>
          <w:rFonts w:eastAsiaTheme="minorHAnsi"/>
          <w:szCs w:val="22"/>
        </w:rPr>
      </w:pPr>
      <w:bookmarkStart w:id="0" w:name="_GoBack"/>
      <w:bookmarkEnd w:id="0"/>
    </w:p>
    <w:p w:rsidR="00D83CFC" w:rsidRDefault="00D83CFC" w:rsidP="00822DD2">
      <w:pPr>
        <w:rPr>
          <w:rFonts w:eastAsiaTheme="minorHAnsi"/>
          <w:szCs w:val="22"/>
        </w:rPr>
      </w:pPr>
    </w:p>
    <w:p w:rsidR="00D83CFC" w:rsidRDefault="00D83CFC" w:rsidP="00822DD2">
      <w:pPr>
        <w:rPr>
          <w:rFonts w:eastAsiaTheme="minorHAnsi"/>
          <w:szCs w:val="22"/>
        </w:rPr>
      </w:pPr>
    </w:p>
    <w:p w:rsidR="00D83CFC" w:rsidRPr="00D83CFC" w:rsidRDefault="00D83CFC" w:rsidP="00822DD2">
      <w:pPr>
        <w:rPr>
          <w:rFonts w:eastAsiaTheme="minorHAnsi"/>
          <w:b/>
          <w:szCs w:val="22"/>
        </w:rPr>
      </w:pPr>
      <w:r w:rsidRPr="00D83CFC">
        <w:rPr>
          <w:rFonts w:eastAsiaTheme="minorHAnsi"/>
          <w:b/>
          <w:szCs w:val="22"/>
        </w:rPr>
        <w:t>Attached:</w:t>
      </w:r>
    </w:p>
    <w:p w:rsidR="00926A87" w:rsidRPr="00B97233" w:rsidRDefault="00D83CFC" w:rsidP="00822DD2">
      <w:pPr>
        <w:rPr>
          <w:rFonts w:eastAsiaTheme="minorHAnsi"/>
          <w:szCs w:val="22"/>
        </w:rPr>
      </w:pPr>
      <w:r>
        <w:rPr>
          <w:szCs w:val="22"/>
        </w:rPr>
        <w:tab/>
        <w:t xml:space="preserve">1.  Summary of Public Comments Received and </w:t>
      </w:r>
      <w:r w:rsidR="00937B3A">
        <w:rPr>
          <w:szCs w:val="22"/>
        </w:rPr>
        <w:t xml:space="preserve">AHFA </w:t>
      </w:r>
      <w:r>
        <w:rPr>
          <w:szCs w:val="22"/>
        </w:rPr>
        <w:t xml:space="preserve">Responses </w:t>
      </w:r>
    </w:p>
    <w:sectPr w:rsidR="00926A87" w:rsidRPr="00B97233" w:rsidSect="005A1B63"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CC" w:rsidRDefault="00107ECC" w:rsidP="00ED193D">
      <w:r>
        <w:separator/>
      </w:r>
    </w:p>
  </w:endnote>
  <w:endnote w:type="continuationSeparator" w:id="0">
    <w:p w:rsidR="00107ECC" w:rsidRDefault="00107ECC" w:rsidP="00ED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660D" w:rsidRPr="00BA660D" w:rsidRDefault="00BA660D" w:rsidP="00BA660D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CC" w:rsidRDefault="00107ECC" w:rsidP="00ED193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107ECC" w:rsidRDefault="00107ECC" w:rsidP="00ED1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244" w:rsidRDefault="00336244" w:rsidP="002536B2">
    <w:pPr>
      <w:jc w:val="center"/>
      <w:rPr>
        <w:b/>
        <w:sz w:val="24"/>
        <w:szCs w:val="24"/>
      </w:rPr>
    </w:pPr>
    <w:r>
      <w:rPr>
        <w:b/>
        <w:sz w:val="24"/>
        <w:szCs w:val="24"/>
      </w:rPr>
      <w:t>CITIZEN PARTICIP</w:t>
    </w:r>
    <w:r w:rsidR="00072DD4">
      <w:rPr>
        <w:b/>
        <w:sz w:val="24"/>
        <w:szCs w:val="24"/>
      </w:rPr>
      <w:t>A</w:t>
    </w:r>
    <w:r>
      <w:rPr>
        <w:b/>
        <w:sz w:val="24"/>
        <w:szCs w:val="24"/>
      </w:rPr>
      <w:t xml:space="preserve">TION PROCESS </w:t>
    </w:r>
  </w:p>
  <w:p w:rsidR="002536B2" w:rsidRPr="00225504" w:rsidRDefault="00072DD4" w:rsidP="002536B2">
    <w:pPr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Summary of Public </w:t>
    </w:r>
    <w:r w:rsidR="002536B2" w:rsidRPr="00225504">
      <w:rPr>
        <w:b/>
        <w:sz w:val="24"/>
        <w:szCs w:val="24"/>
      </w:rPr>
      <w:t xml:space="preserve">Comments </w:t>
    </w:r>
    <w:r w:rsidR="00336244">
      <w:rPr>
        <w:b/>
        <w:sz w:val="24"/>
        <w:szCs w:val="24"/>
      </w:rPr>
      <w:t xml:space="preserve">with </w:t>
    </w:r>
    <w:r>
      <w:rPr>
        <w:b/>
        <w:sz w:val="24"/>
        <w:szCs w:val="24"/>
      </w:rPr>
      <w:t xml:space="preserve">AHFA </w:t>
    </w:r>
    <w:r w:rsidR="00336244">
      <w:rPr>
        <w:b/>
        <w:sz w:val="24"/>
        <w:szCs w:val="24"/>
      </w:rPr>
      <w:t>Responses to</w:t>
    </w:r>
  </w:p>
  <w:p w:rsidR="002536B2" w:rsidRDefault="002536B2" w:rsidP="002536B2">
    <w:pPr>
      <w:jc w:val="center"/>
      <w:rPr>
        <w:b/>
        <w:szCs w:val="22"/>
      </w:rPr>
    </w:pPr>
    <w:r>
      <w:rPr>
        <w:b/>
        <w:szCs w:val="22"/>
      </w:rPr>
      <w:t>201</w:t>
    </w:r>
    <w:r w:rsidR="00EB684E">
      <w:rPr>
        <w:b/>
        <w:szCs w:val="22"/>
      </w:rPr>
      <w:t>9</w:t>
    </w:r>
    <w:r>
      <w:rPr>
        <w:b/>
        <w:szCs w:val="22"/>
      </w:rPr>
      <w:t xml:space="preserve"> </w:t>
    </w:r>
    <w:r w:rsidR="00336244">
      <w:rPr>
        <w:b/>
        <w:szCs w:val="22"/>
      </w:rPr>
      <w:t>National Housing Trust Fund Allocation Plan</w:t>
    </w:r>
  </w:p>
  <w:p w:rsidR="00D5307B" w:rsidRDefault="00336244" w:rsidP="00336244">
    <w:pPr>
      <w:pStyle w:val="Header"/>
      <w:tabs>
        <w:tab w:val="clear" w:pos="4680"/>
        <w:tab w:val="clear" w:pos="9360"/>
        <w:tab w:val="left" w:pos="559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060BA"/>
    <w:multiLevelType w:val="hybridMultilevel"/>
    <w:tmpl w:val="155E0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16B9"/>
    <w:multiLevelType w:val="hybridMultilevel"/>
    <w:tmpl w:val="4462B830"/>
    <w:lvl w:ilvl="0" w:tplc="75D270B4">
      <w:start w:val="1"/>
      <w:numFmt w:val="lowerRoman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8C141C"/>
    <w:multiLevelType w:val="hybridMultilevel"/>
    <w:tmpl w:val="9A9CC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C0F55"/>
    <w:multiLevelType w:val="hybridMultilevel"/>
    <w:tmpl w:val="A86473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909C0"/>
    <w:multiLevelType w:val="hybridMultilevel"/>
    <w:tmpl w:val="82B26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62251"/>
    <w:multiLevelType w:val="hybridMultilevel"/>
    <w:tmpl w:val="1376F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F6346"/>
    <w:multiLevelType w:val="hybridMultilevel"/>
    <w:tmpl w:val="9E94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35594"/>
    <w:multiLevelType w:val="hybridMultilevel"/>
    <w:tmpl w:val="BE28B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93C3B"/>
    <w:multiLevelType w:val="hybridMultilevel"/>
    <w:tmpl w:val="D6B2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F69ED"/>
    <w:multiLevelType w:val="hybridMultilevel"/>
    <w:tmpl w:val="4D5A0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8718E"/>
    <w:multiLevelType w:val="hybridMultilevel"/>
    <w:tmpl w:val="3A4CE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7C34E14"/>
    <w:multiLevelType w:val="hybridMultilevel"/>
    <w:tmpl w:val="56FA3234"/>
    <w:lvl w:ilvl="0" w:tplc="782A555E">
      <w:start w:val="1"/>
      <w:numFmt w:val="lowerLetter"/>
      <w:lvlText w:val="%1."/>
      <w:lvlJc w:val="left"/>
      <w:pPr>
        <w:ind w:left="900" w:hanging="54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771FA"/>
    <w:multiLevelType w:val="hybridMultilevel"/>
    <w:tmpl w:val="F21E0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F66A9A"/>
    <w:multiLevelType w:val="hybridMultilevel"/>
    <w:tmpl w:val="A4AE4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449F6"/>
    <w:multiLevelType w:val="hybridMultilevel"/>
    <w:tmpl w:val="4D5A0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842686"/>
    <w:multiLevelType w:val="hybridMultilevel"/>
    <w:tmpl w:val="629C5A64"/>
    <w:lvl w:ilvl="0" w:tplc="4A7E3B1E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2896494D"/>
    <w:multiLevelType w:val="hybridMultilevel"/>
    <w:tmpl w:val="C69AA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63ECE"/>
    <w:multiLevelType w:val="hybridMultilevel"/>
    <w:tmpl w:val="0EDEDE4E"/>
    <w:lvl w:ilvl="0" w:tplc="361071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6B5FEE"/>
    <w:multiLevelType w:val="hybridMultilevel"/>
    <w:tmpl w:val="FC26E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26850"/>
    <w:multiLevelType w:val="hybridMultilevel"/>
    <w:tmpl w:val="5134BD26"/>
    <w:lvl w:ilvl="0" w:tplc="FA2ABB1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B183D"/>
    <w:multiLevelType w:val="hybridMultilevel"/>
    <w:tmpl w:val="BBAEA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ED236D"/>
    <w:multiLevelType w:val="hybridMultilevel"/>
    <w:tmpl w:val="BD40E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F37F0"/>
    <w:multiLevelType w:val="hybridMultilevel"/>
    <w:tmpl w:val="73087310"/>
    <w:lvl w:ilvl="0" w:tplc="09F66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E964DFA"/>
    <w:multiLevelType w:val="hybridMultilevel"/>
    <w:tmpl w:val="8232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D11C97"/>
    <w:multiLevelType w:val="hybridMultilevel"/>
    <w:tmpl w:val="9FFA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A3DAC"/>
    <w:multiLevelType w:val="hybridMultilevel"/>
    <w:tmpl w:val="2AB495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E42FD"/>
    <w:multiLevelType w:val="hybridMultilevel"/>
    <w:tmpl w:val="3264A1A6"/>
    <w:lvl w:ilvl="0" w:tplc="AAB6B194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4590682E"/>
    <w:multiLevelType w:val="hybridMultilevel"/>
    <w:tmpl w:val="126E5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9475F2"/>
    <w:multiLevelType w:val="hybridMultilevel"/>
    <w:tmpl w:val="12DAB56A"/>
    <w:lvl w:ilvl="0" w:tplc="B6FECB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8C1E25"/>
    <w:multiLevelType w:val="hybridMultilevel"/>
    <w:tmpl w:val="3746E1D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0" w15:restartNumberingAfterBreak="0">
    <w:nsid w:val="488D0F69"/>
    <w:multiLevelType w:val="hybridMultilevel"/>
    <w:tmpl w:val="A94A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3B6E45"/>
    <w:multiLevelType w:val="hybridMultilevel"/>
    <w:tmpl w:val="1D188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C4799B"/>
    <w:multiLevelType w:val="hybridMultilevel"/>
    <w:tmpl w:val="EC2A9D02"/>
    <w:lvl w:ilvl="0" w:tplc="794E1098">
      <w:start w:val="1"/>
      <w:numFmt w:val="lowerRoman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2C76CDD"/>
    <w:multiLevelType w:val="hybridMultilevel"/>
    <w:tmpl w:val="4156E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C2F71"/>
    <w:multiLevelType w:val="hybridMultilevel"/>
    <w:tmpl w:val="0D04A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41312"/>
    <w:multiLevelType w:val="hybridMultilevel"/>
    <w:tmpl w:val="88DCE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16025"/>
    <w:multiLevelType w:val="hybridMultilevel"/>
    <w:tmpl w:val="F6BA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7B4189"/>
    <w:multiLevelType w:val="hybridMultilevel"/>
    <w:tmpl w:val="DF320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D2E47DD"/>
    <w:multiLevelType w:val="hybridMultilevel"/>
    <w:tmpl w:val="D1AAE4F2"/>
    <w:lvl w:ilvl="0" w:tplc="D2A6D89E">
      <w:start w:val="1"/>
      <w:numFmt w:val="lowerRoman"/>
      <w:lvlText w:val="(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35590"/>
    <w:multiLevelType w:val="multilevel"/>
    <w:tmpl w:val="5556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F2A7022"/>
    <w:multiLevelType w:val="hybridMultilevel"/>
    <w:tmpl w:val="14B27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4B4DB5"/>
    <w:multiLevelType w:val="hybridMultilevel"/>
    <w:tmpl w:val="B9B4E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D543A"/>
    <w:multiLevelType w:val="hybridMultilevel"/>
    <w:tmpl w:val="D9A08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4"/>
  </w:num>
  <w:num w:numId="3">
    <w:abstractNumId w:val="16"/>
  </w:num>
  <w:num w:numId="4">
    <w:abstractNumId w:val="11"/>
  </w:num>
  <w:num w:numId="5">
    <w:abstractNumId w:val="8"/>
  </w:num>
  <w:num w:numId="6">
    <w:abstractNumId w:val="3"/>
  </w:num>
  <w:num w:numId="7">
    <w:abstractNumId w:val="35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7"/>
  </w:num>
  <w:num w:numId="12">
    <w:abstractNumId w:val="28"/>
  </w:num>
  <w:num w:numId="13">
    <w:abstractNumId w:val="38"/>
  </w:num>
  <w:num w:numId="14">
    <w:abstractNumId w:val="19"/>
  </w:num>
  <w:num w:numId="15">
    <w:abstractNumId w:val="21"/>
  </w:num>
  <w:num w:numId="16">
    <w:abstractNumId w:val="31"/>
  </w:num>
  <w:num w:numId="17">
    <w:abstractNumId w:val="9"/>
  </w:num>
  <w:num w:numId="18">
    <w:abstractNumId w:val="22"/>
  </w:num>
  <w:num w:numId="19">
    <w:abstractNumId w:val="34"/>
  </w:num>
  <w:num w:numId="20">
    <w:abstractNumId w:val="29"/>
  </w:num>
  <w:num w:numId="21">
    <w:abstractNumId w:val="4"/>
  </w:num>
  <w:num w:numId="22">
    <w:abstractNumId w:val="30"/>
  </w:num>
  <w:num w:numId="23">
    <w:abstractNumId w:val="23"/>
  </w:num>
  <w:num w:numId="24">
    <w:abstractNumId w:val="6"/>
  </w:num>
  <w:num w:numId="25">
    <w:abstractNumId w:val="18"/>
  </w:num>
  <w:num w:numId="26">
    <w:abstractNumId w:val="2"/>
  </w:num>
  <w:num w:numId="27">
    <w:abstractNumId w:val="41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</w:num>
  <w:num w:numId="30">
    <w:abstractNumId w:val="36"/>
  </w:num>
  <w:num w:numId="31">
    <w:abstractNumId w:val="37"/>
  </w:num>
  <w:num w:numId="32">
    <w:abstractNumId w:val="33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40"/>
  </w:num>
  <w:num w:numId="38">
    <w:abstractNumId w:val="12"/>
  </w:num>
  <w:num w:numId="39">
    <w:abstractNumId w:val="5"/>
  </w:num>
  <w:num w:numId="40">
    <w:abstractNumId w:val="20"/>
  </w:num>
  <w:num w:numId="41">
    <w:abstractNumId w:val="27"/>
  </w:num>
  <w:num w:numId="42">
    <w:abstractNumId w:val="5"/>
  </w:num>
  <w:num w:numId="43">
    <w:abstractNumId w:val="5"/>
  </w:num>
  <w:num w:numId="44">
    <w:abstractNumId w:val="24"/>
  </w:num>
  <w:num w:numId="45">
    <w:abstractNumId w:val="10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0D"/>
    <w:rsid w:val="00002C89"/>
    <w:rsid w:val="00002DE2"/>
    <w:rsid w:val="00005CA0"/>
    <w:rsid w:val="0001387B"/>
    <w:rsid w:val="000155AB"/>
    <w:rsid w:val="00015625"/>
    <w:rsid w:val="0002307E"/>
    <w:rsid w:val="00025EAF"/>
    <w:rsid w:val="00033B65"/>
    <w:rsid w:val="00040402"/>
    <w:rsid w:val="00042BD0"/>
    <w:rsid w:val="0004679A"/>
    <w:rsid w:val="00051055"/>
    <w:rsid w:val="00051DEB"/>
    <w:rsid w:val="000521B5"/>
    <w:rsid w:val="00052743"/>
    <w:rsid w:val="000561D0"/>
    <w:rsid w:val="00057457"/>
    <w:rsid w:val="000576FD"/>
    <w:rsid w:val="00060334"/>
    <w:rsid w:val="000606B5"/>
    <w:rsid w:val="00060E41"/>
    <w:rsid w:val="000640AA"/>
    <w:rsid w:val="000658AB"/>
    <w:rsid w:val="00067231"/>
    <w:rsid w:val="00070EAD"/>
    <w:rsid w:val="00071417"/>
    <w:rsid w:val="00071EA7"/>
    <w:rsid w:val="00072DD4"/>
    <w:rsid w:val="00076F9C"/>
    <w:rsid w:val="00080F58"/>
    <w:rsid w:val="00081306"/>
    <w:rsid w:val="00081564"/>
    <w:rsid w:val="000818C6"/>
    <w:rsid w:val="00084747"/>
    <w:rsid w:val="00084AAD"/>
    <w:rsid w:val="00086FC3"/>
    <w:rsid w:val="000901CC"/>
    <w:rsid w:val="00090AE0"/>
    <w:rsid w:val="0009145A"/>
    <w:rsid w:val="00092DDA"/>
    <w:rsid w:val="00095FA3"/>
    <w:rsid w:val="000A1F31"/>
    <w:rsid w:val="000A3504"/>
    <w:rsid w:val="000A701B"/>
    <w:rsid w:val="000A704A"/>
    <w:rsid w:val="000C5727"/>
    <w:rsid w:val="000C5756"/>
    <w:rsid w:val="000C69E1"/>
    <w:rsid w:val="000C7A6B"/>
    <w:rsid w:val="000D0A8E"/>
    <w:rsid w:val="000D2A20"/>
    <w:rsid w:val="000D3A5C"/>
    <w:rsid w:val="000D66D9"/>
    <w:rsid w:val="000E005E"/>
    <w:rsid w:val="000E0E53"/>
    <w:rsid w:val="000E31EF"/>
    <w:rsid w:val="000E3FF6"/>
    <w:rsid w:val="000E5F71"/>
    <w:rsid w:val="000E7EDC"/>
    <w:rsid w:val="000F0029"/>
    <w:rsid w:val="000F00BD"/>
    <w:rsid w:val="000F1336"/>
    <w:rsid w:val="000F1C71"/>
    <w:rsid w:val="000F1F40"/>
    <w:rsid w:val="000F2DDB"/>
    <w:rsid w:val="000F55A3"/>
    <w:rsid w:val="000F7384"/>
    <w:rsid w:val="000F7442"/>
    <w:rsid w:val="00102AD7"/>
    <w:rsid w:val="00102AF4"/>
    <w:rsid w:val="00105348"/>
    <w:rsid w:val="00105E4D"/>
    <w:rsid w:val="001065E3"/>
    <w:rsid w:val="00106753"/>
    <w:rsid w:val="00106C70"/>
    <w:rsid w:val="00107ECC"/>
    <w:rsid w:val="0011010D"/>
    <w:rsid w:val="00110ED4"/>
    <w:rsid w:val="00111185"/>
    <w:rsid w:val="00111B57"/>
    <w:rsid w:val="001148CA"/>
    <w:rsid w:val="001200EE"/>
    <w:rsid w:val="001208F4"/>
    <w:rsid w:val="0012434E"/>
    <w:rsid w:val="0012476B"/>
    <w:rsid w:val="001330B6"/>
    <w:rsid w:val="0013602A"/>
    <w:rsid w:val="001411CC"/>
    <w:rsid w:val="0014283F"/>
    <w:rsid w:val="001458E1"/>
    <w:rsid w:val="001515C0"/>
    <w:rsid w:val="00151CBE"/>
    <w:rsid w:val="0015243F"/>
    <w:rsid w:val="001524AD"/>
    <w:rsid w:val="00153A10"/>
    <w:rsid w:val="00157F3F"/>
    <w:rsid w:val="0016063D"/>
    <w:rsid w:val="00161501"/>
    <w:rsid w:val="00161CD5"/>
    <w:rsid w:val="001620C1"/>
    <w:rsid w:val="00162349"/>
    <w:rsid w:val="001627FD"/>
    <w:rsid w:val="0016701B"/>
    <w:rsid w:val="001717C9"/>
    <w:rsid w:val="00175EF5"/>
    <w:rsid w:val="001776B8"/>
    <w:rsid w:val="00177EBC"/>
    <w:rsid w:val="001819CA"/>
    <w:rsid w:val="00190A72"/>
    <w:rsid w:val="00191759"/>
    <w:rsid w:val="001951B3"/>
    <w:rsid w:val="00196D32"/>
    <w:rsid w:val="001A0C8E"/>
    <w:rsid w:val="001A29F5"/>
    <w:rsid w:val="001A41F4"/>
    <w:rsid w:val="001A70E6"/>
    <w:rsid w:val="001B292C"/>
    <w:rsid w:val="001B3777"/>
    <w:rsid w:val="001B3C58"/>
    <w:rsid w:val="001B5B62"/>
    <w:rsid w:val="001B6907"/>
    <w:rsid w:val="001B6C6A"/>
    <w:rsid w:val="001B71DB"/>
    <w:rsid w:val="001C2D04"/>
    <w:rsid w:val="001C537E"/>
    <w:rsid w:val="001C7110"/>
    <w:rsid w:val="001D264F"/>
    <w:rsid w:val="001D4530"/>
    <w:rsid w:val="001E2888"/>
    <w:rsid w:val="001E29A8"/>
    <w:rsid w:val="001E3CE6"/>
    <w:rsid w:val="001E3D72"/>
    <w:rsid w:val="001E496A"/>
    <w:rsid w:val="001E587E"/>
    <w:rsid w:val="001E6B11"/>
    <w:rsid w:val="001E70DB"/>
    <w:rsid w:val="001F1DEB"/>
    <w:rsid w:val="001F3C17"/>
    <w:rsid w:val="001F42FD"/>
    <w:rsid w:val="001F4454"/>
    <w:rsid w:val="001F482E"/>
    <w:rsid w:val="001F5F04"/>
    <w:rsid w:val="002026C9"/>
    <w:rsid w:val="00221CBF"/>
    <w:rsid w:val="00221D45"/>
    <w:rsid w:val="00224E82"/>
    <w:rsid w:val="00225504"/>
    <w:rsid w:val="00225A96"/>
    <w:rsid w:val="00231228"/>
    <w:rsid w:val="00232611"/>
    <w:rsid w:val="00235910"/>
    <w:rsid w:val="00242C35"/>
    <w:rsid w:val="00242C85"/>
    <w:rsid w:val="00244355"/>
    <w:rsid w:val="00247F46"/>
    <w:rsid w:val="002536B2"/>
    <w:rsid w:val="002558B9"/>
    <w:rsid w:val="00260758"/>
    <w:rsid w:val="00262D41"/>
    <w:rsid w:val="00262D45"/>
    <w:rsid w:val="002640AA"/>
    <w:rsid w:val="00264965"/>
    <w:rsid w:val="00265757"/>
    <w:rsid w:val="0026617B"/>
    <w:rsid w:val="00271A7A"/>
    <w:rsid w:val="00274C18"/>
    <w:rsid w:val="00282A80"/>
    <w:rsid w:val="00285E13"/>
    <w:rsid w:val="0028734F"/>
    <w:rsid w:val="00290746"/>
    <w:rsid w:val="00295B28"/>
    <w:rsid w:val="00296973"/>
    <w:rsid w:val="002970B6"/>
    <w:rsid w:val="00297475"/>
    <w:rsid w:val="00297BE3"/>
    <w:rsid w:val="002A06AD"/>
    <w:rsid w:val="002A323A"/>
    <w:rsid w:val="002A6949"/>
    <w:rsid w:val="002A6D2C"/>
    <w:rsid w:val="002A7D53"/>
    <w:rsid w:val="002B0714"/>
    <w:rsid w:val="002B0EDE"/>
    <w:rsid w:val="002B1180"/>
    <w:rsid w:val="002B6CA4"/>
    <w:rsid w:val="002B6F0E"/>
    <w:rsid w:val="002B7641"/>
    <w:rsid w:val="002C1ED7"/>
    <w:rsid w:val="002C2422"/>
    <w:rsid w:val="002C41CE"/>
    <w:rsid w:val="002C50D7"/>
    <w:rsid w:val="002C65F9"/>
    <w:rsid w:val="002D4EDA"/>
    <w:rsid w:val="002D508D"/>
    <w:rsid w:val="002E1A5E"/>
    <w:rsid w:val="002E52FD"/>
    <w:rsid w:val="002E596F"/>
    <w:rsid w:val="002F0CA3"/>
    <w:rsid w:val="002F29C6"/>
    <w:rsid w:val="003050EE"/>
    <w:rsid w:val="00311553"/>
    <w:rsid w:val="0031250A"/>
    <w:rsid w:val="003144DB"/>
    <w:rsid w:val="0031524E"/>
    <w:rsid w:val="00315BCC"/>
    <w:rsid w:val="00316753"/>
    <w:rsid w:val="00321235"/>
    <w:rsid w:val="0032360E"/>
    <w:rsid w:val="003301CA"/>
    <w:rsid w:val="003305AE"/>
    <w:rsid w:val="00332B90"/>
    <w:rsid w:val="00332D88"/>
    <w:rsid w:val="00332EAE"/>
    <w:rsid w:val="0033477C"/>
    <w:rsid w:val="00334A26"/>
    <w:rsid w:val="00336244"/>
    <w:rsid w:val="003368A3"/>
    <w:rsid w:val="00344F41"/>
    <w:rsid w:val="0034570D"/>
    <w:rsid w:val="00345A2B"/>
    <w:rsid w:val="0035074D"/>
    <w:rsid w:val="00350BA7"/>
    <w:rsid w:val="00351B7B"/>
    <w:rsid w:val="00352DAB"/>
    <w:rsid w:val="003557DC"/>
    <w:rsid w:val="003677BD"/>
    <w:rsid w:val="00367BF8"/>
    <w:rsid w:val="00370071"/>
    <w:rsid w:val="003704B9"/>
    <w:rsid w:val="0037323F"/>
    <w:rsid w:val="0037762E"/>
    <w:rsid w:val="003820FA"/>
    <w:rsid w:val="00382422"/>
    <w:rsid w:val="003840C9"/>
    <w:rsid w:val="0038686F"/>
    <w:rsid w:val="0039133C"/>
    <w:rsid w:val="00391DD9"/>
    <w:rsid w:val="00392E3E"/>
    <w:rsid w:val="0039620F"/>
    <w:rsid w:val="003973E2"/>
    <w:rsid w:val="00397FCB"/>
    <w:rsid w:val="003A4B58"/>
    <w:rsid w:val="003A5AAD"/>
    <w:rsid w:val="003A62F4"/>
    <w:rsid w:val="003B7421"/>
    <w:rsid w:val="003C201D"/>
    <w:rsid w:val="003C3093"/>
    <w:rsid w:val="003C4736"/>
    <w:rsid w:val="003C4E85"/>
    <w:rsid w:val="003C5D96"/>
    <w:rsid w:val="003D01B6"/>
    <w:rsid w:val="003D26CD"/>
    <w:rsid w:val="003D3322"/>
    <w:rsid w:val="003D36BD"/>
    <w:rsid w:val="003D5CC0"/>
    <w:rsid w:val="003E1959"/>
    <w:rsid w:val="003E50C7"/>
    <w:rsid w:val="003F23D5"/>
    <w:rsid w:val="003F340D"/>
    <w:rsid w:val="004039E1"/>
    <w:rsid w:val="00404C20"/>
    <w:rsid w:val="004061CE"/>
    <w:rsid w:val="00406BED"/>
    <w:rsid w:val="004109F2"/>
    <w:rsid w:val="00413753"/>
    <w:rsid w:val="004138E3"/>
    <w:rsid w:val="00414566"/>
    <w:rsid w:val="00417543"/>
    <w:rsid w:val="004177C9"/>
    <w:rsid w:val="0042464F"/>
    <w:rsid w:val="00426869"/>
    <w:rsid w:val="00426D74"/>
    <w:rsid w:val="004370C8"/>
    <w:rsid w:val="00437A89"/>
    <w:rsid w:val="00442BD1"/>
    <w:rsid w:val="0045017D"/>
    <w:rsid w:val="00450D72"/>
    <w:rsid w:val="0045175C"/>
    <w:rsid w:val="00452A6C"/>
    <w:rsid w:val="004538ED"/>
    <w:rsid w:val="00455C9D"/>
    <w:rsid w:val="00456E58"/>
    <w:rsid w:val="00460D4A"/>
    <w:rsid w:val="00461A2B"/>
    <w:rsid w:val="004642D9"/>
    <w:rsid w:val="0047017F"/>
    <w:rsid w:val="004724EB"/>
    <w:rsid w:val="00472C56"/>
    <w:rsid w:val="00473A0F"/>
    <w:rsid w:val="00475D60"/>
    <w:rsid w:val="004768E8"/>
    <w:rsid w:val="00481ACF"/>
    <w:rsid w:val="00481F9F"/>
    <w:rsid w:val="00484070"/>
    <w:rsid w:val="00491094"/>
    <w:rsid w:val="00492DC6"/>
    <w:rsid w:val="00495E4C"/>
    <w:rsid w:val="00495EC6"/>
    <w:rsid w:val="00495EFA"/>
    <w:rsid w:val="004A1208"/>
    <w:rsid w:val="004A1DCA"/>
    <w:rsid w:val="004A7182"/>
    <w:rsid w:val="004B3357"/>
    <w:rsid w:val="004C04E4"/>
    <w:rsid w:val="004C39B6"/>
    <w:rsid w:val="004C5B4F"/>
    <w:rsid w:val="004C5C61"/>
    <w:rsid w:val="004D0052"/>
    <w:rsid w:val="004D5E0D"/>
    <w:rsid w:val="004F0065"/>
    <w:rsid w:val="004F153E"/>
    <w:rsid w:val="004F4F50"/>
    <w:rsid w:val="004F551E"/>
    <w:rsid w:val="004F55B7"/>
    <w:rsid w:val="0050055F"/>
    <w:rsid w:val="00500820"/>
    <w:rsid w:val="005126DE"/>
    <w:rsid w:val="005159BB"/>
    <w:rsid w:val="00515D61"/>
    <w:rsid w:val="005165EA"/>
    <w:rsid w:val="00516C13"/>
    <w:rsid w:val="005179E9"/>
    <w:rsid w:val="00520DF1"/>
    <w:rsid w:val="00522758"/>
    <w:rsid w:val="0052404F"/>
    <w:rsid w:val="00526D68"/>
    <w:rsid w:val="00532B8C"/>
    <w:rsid w:val="00534619"/>
    <w:rsid w:val="0053722F"/>
    <w:rsid w:val="005428A9"/>
    <w:rsid w:val="005430C9"/>
    <w:rsid w:val="005441C6"/>
    <w:rsid w:val="00544BE7"/>
    <w:rsid w:val="00545499"/>
    <w:rsid w:val="0054668D"/>
    <w:rsid w:val="00546816"/>
    <w:rsid w:val="00547666"/>
    <w:rsid w:val="00556A50"/>
    <w:rsid w:val="00557E8B"/>
    <w:rsid w:val="00562A41"/>
    <w:rsid w:val="00563B06"/>
    <w:rsid w:val="00563BBE"/>
    <w:rsid w:val="00567004"/>
    <w:rsid w:val="005678BF"/>
    <w:rsid w:val="005744B6"/>
    <w:rsid w:val="00575DFE"/>
    <w:rsid w:val="00580B99"/>
    <w:rsid w:val="00581983"/>
    <w:rsid w:val="00581F9A"/>
    <w:rsid w:val="00582BFA"/>
    <w:rsid w:val="00583ABE"/>
    <w:rsid w:val="00587F91"/>
    <w:rsid w:val="0059298E"/>
    <w:rsid w:val="00592D1A"/>
    <w:rsid w:val="0059307E"/>
    <w:rsid w:val="00596CE0"/>
    <w:rsid w:val="005A1B63"/>
    <w:rsid w:val="005A1E5F"/>
    <w:rsid w:val="005B0CFE"/>
    <w:rsid w:val="005B3A99"/>
    <w:rsid w:val="005B426F"/>
    <w:rsid w:val="005B44CF"/>
    <w:rsid w:val="005C2A34"/>
    <w:rsid w:val="005C4846"/>
    <w:rsid w:val="005D0B46"/>
    <w:rsid w:val="005D103E"/>
    <w:rsid w:val="005D1491"/>
    <w:rsid w:val="005D40E8"/>
    <w:rsid w:val="005D4205"/>
    <w:rsid w:val="005D56EC"/>
    <w:rsid w:val="005D6BF7"/>
    <w:rsid w:val="005D73DF"/>
    <w:rsid w:val="005E1523"/>
    <w:rsid w:val="005E2015"/>
    <w:rsid w:val="005E46EC"/>
    <w:rsid w:val="005F0FA9"/>
    <w:rsid w:val="005F3EBA"/>
    <w:rsid w:val="005F42D2"/>
    <w:rsid w:val="005F49AD"/>
    <w:rsid w:val="00603569"/>
    <w:rsid w:val="0060475E"/>
    <w:rsid w:val="00605025"/>
    <w:rsid w:val="00606CF9"/>
    <w:rsid w:val="00606E4B"/>
    <w:rsid w:val="00612250"/>
    <w:rsid w:val="0061270C"/>
    <w:rsid w:val="00615D0F"/>
    <w:rsid w:val="00616827"/>
    <w:rsid w:val="00616E8A"/>
    <w:rsid w:val="00617928"/>
    <w:rsid w:val="00621999"/>
    <w:rsid w:val="00627D06"/>
    <w:rsid w:val="00630515"/>
    <w:rsid w:val="00635AB0"/>
    <w:rsid w:val="00636AF7"/>
    <w:rsid w:val="00640738"/>
    <w:rsid w:val="006411C1"/>
    <w:rsid w:val="006415FE"/>
    <w:rsid w:val="00644259"/>
    <w:rsid w:val="00644BCB"/>
    <w:rsid w:val="006462D9"/>
    <w:rsid w:val="00646B8C"/>
    <w:rsid w:val="00647F0E"/>
    <w:rsid w:val="00652604"/>
    <w:rsid w:val="00654A89"/>
    <w:rsid w:val="00654B21"/>
    <w:rsid w:val="00654C25"/>
    <w:rsid w:val="006564BB"/>
    <w:rsid w:val="0065678E"/>
    <w:rsid w:val="00656D0D"/>
    <w:rsid w:val="006579AC"/>
    <w:rsid w:val="00661FF5"/>
    <w:rsid w:val="00663743"/>
    <w:rsid w:val="0066422F"/>
    <w:rsid w:val="00670FB3"/>
    <w:rsid w:val="0067289B"/>
    <w:rsid w:val="00677067"/>
    <w:rsid w:val="00677D81"/>
    <w:rsid w:val="0068181C"/>
    <w:rsid w:val="006824C9"/>
    <w:rsid w:val="00682717"/>
    <w:rsid w:val="00684936"/>
    <w:rsid w:val="0068548A"/>
    <w:rsid w:val="00685C63"/>
    <w:rsid w:val="00686F70"/>
    <w:rsid w:val="00691F88"/>
    <w:rsid w:val="00694E87"/>
    <w:rsid w:val="00694F85"/>
    <w:rsid w:val="00695B1F"/>
    <w:rsid w:val="0069723C"/>
    <w:rsid w:val="006A06A7"/>
    <w:rsid w:val="006A33C4"/>
    <w:rsid w:val="006A3885"/>
    <w:rsid w:val="006A7D5B"/>
    <w:rsid w:val="006B2046"/>
    <w:rsid w:val="006B4D1D"/>
    <w:rsid w:val="006B5387"/>
    <w:rsid w:val="006C7D5B"/>
    <w:rsid w:val="006D2212"/>
    <w:rsid w:val="006D2D13"/>
    <w:rsid w:val="006D49A6"/>
    <w:rsid w:val="006E0256"/>
    <w:rsid w:val="006E20A8"/>
    <w:rsid w:val="006E367A"/>
    <w:rsid w:val="006E4449"/>
    <w:rsid w:val="006E4691"/>
    <w:rsid w:val="006E6052"/>
    <w:rsid w:val="006E63F1"/>
    <w:rsid w:val="006E7A2A"/>
    <w:rsid w:val="006F1088"/>
    <w:rsid w:val="006F2ED2"/>
    <w:rsid w:val="006F4013"/>
    <w:rsid w:val="006F7D8D"/>
    <w:rsid w:val="006F7ECB"/>
    <w:rsid w:val="007129A0"/>
    <w:rsid w:val="00712AAF"/>
    <w:rsid w:val="0071412D"/>
    <w:rsid w:val="00720F47"/>
    <w:rsid w:val="00723F5F"/>
    <w:rsid w:val="00725574"/>
    <w:rsid w:val="0073339B"/>
    <w:rsid w:val="007362A7"/>
    <w:rsid w:val="0074222D"/>
    <w:rsid w:val="00745D63"/>
    <w:rsid w:val="00747C31"/>
    <w:rsid w:val="00751627"/>
    <w:rsid w:val="0075197C"/>
    <w:rsid w:val="00753551"/>
    <w:rsid w:val="0075360E"/>
    <w:rsid w:val="0076055B"/>
    <w:rsid w:val="00761F1A"/>
    <w:rsid w:val="0076431B"/>
    <w:rsid w:val="0076478A"/>
    <w:rsid w:val="007654E5"/>
    <w:rsid w:val="007700EF"/>
    <w:rsid w:val="007706E0"/>
    <w:rsid w:val="00771DFB"/>
    <w:rsid w:val="007726A2"/>
    <w:rsid w:val="007753BF"/>
    <w:rsid w:val="00777F7F"/>
    <w:rsid w:val="00781D98"/>
    <w:rsid w:val="00782BD9"/>
    <w:rsid w:val="00786E94"/>
    <w:rsid w:val="007907D7"/>
    <w:rsid w:val="00794A44"/>
    <w:rsid w:val="007A0763"/>
    <w:rsid w:val="007A557D"/>
    <w:rsid w:val="007A6076"/>
    <w:rsid w:val="007A660D"/>
    <w:rsid w:val="007B00F9"/>
    <w:rsid w:val="007B0CBB"/>
    <w:rsid w:val="007B1A13"/>
    <w:rsid w:val="007B4C39"/>
    <w:rsid w:val="007C1A9D"/>
    <w:rsid w:val="007C6F37"/>
    <w:rsid w:val="007D16EE"/>
    <w:rsid w:val="007D1BB4"/>
    <w:rsid w:val="007D2BA8"/>
    <w:rsid w:val="007D47A3"/>
    <w:rsid w:val="007E1BA8"/>
    <w:rsid w:val="007E24F0"/>
    <w:rsid w:val="007E2D0C"/>
    <w:rsid w:val="007E2D3E"/>
    <w:rsid w:val="007F25AB"/>
    <w:rsid w:val="007F39B5"/>
    <w:rsid w:val="007F5A84"/>
    <w:rsid w:val="007F65F0"/>
    <w:rsid w:val="0080639D"/>
    <w:rsid w:val="00810268"/>
    <w:rsid w:val="0081177E"/>
    <w:rsid w:val="00811EC2"/>
    <w:rsid w:val="00812006"/>
    <w:rsid w:val="00814766"/>
    <w:rsid w:val="00815432"/>
    <w:rsid w:val="008164A7"/>
    <w:rsid w:val="00822DD2"/>
    <w:rsid w:val="00824430"/>
    <w:rsid w:val="0082465E"/>
    <w:rsid w:val="00825EB3"/>
    <w:rsid w:val="0083040F"/>
    <w:rsid w:val="00833CBD"/>
    <w:rsid w:val="00834929"/>
    <w:rsid w:val="0083560F"/>
    <w:rsid w:val="0083629E"/>
    <w:rsid w:val="00843A07"/>
    <w:rsid w:val="00846C35"/>
    <w:rsid w:val="00853221"/>
    <w:rsid w:val="008541E8"/>
    <w:rsid w:val="00854DA3"/>
    <w:rsid w:val="008611CF"/>
    <w:rsid w:val="0086483C"/>
    <w:rsid w:val="00864E9B"/>
    <w:rsid w:val="008654F1"/>
    <w:rsid w:val="00865AB4"/>
    <w:rsid w:val="0086757B"/>
    <w:rsid w:val="00867912"/>
    <w:rsid w:val="008710DD"/>
    <w:rsid w:val="00875B96"/>
    <w:rsid w:val="00876456"/>
    <w:rsid w:val="008773D7"/>
    <w:rsid w:val="00880F0D"/>
    <w:rsid w:val="00881493"/>
    <w:rsid w:val="00881A91"/>
    <w:rsid w:val="00881BBB"/>
    <w:rsid w:val="00881C41"/>
    <w:rsid w:val="008821C7"/>
    <w:rsid w:val="00882E52"/>
    <w:rsid w:val="00883810"/>
    <w:rsid w:val="008930DB"/>
    <w:rsid w:val="00893CC6"/>
    <w:rsid w:val="0089757F"/>
    <w:rsid w:val="008A2A6D"/>
    <w:rsid w:val="008A31D7"/>
    <w:rsid w:val="008A32E4"/>
    <w:rsid w:val="008A3A53"/>
    <w:rsid w:val="008A6B2B"/>
    <w:rsid w:val="008A795C"/>
    <w:rsid w:val="008A7E21"/>
    <w:rsid w:val="008B3EFE"/>
    <w:rsid w:val="008B590C"/>
    <w:rsid w:val="008B6387"/>
    <w:rsid w:val="008B7DAE"/>
    <w:rsid w:val="008C125D"/>
    <w:rsid w:val="008C3595"/>
    <w:rsid w:val="008C4329"/>
    <w:rsid w:val="008C4ECC"/>
    <w:rsid w:val="008C6583"/>
    <w:rsid w:val="008C70B6"/>
    <w:rsid w:val="008C7338"/>
    <w:rsid w:val="008D09C5"/>
    <w:rsid w:val="008D11D9"/>
    <w:rsid w:val="008E5462"/>
    <w:rsid w:val="008E64EC"/>
    <w:rsid w:val="008E7F4C"/>
    <w:rsid w:val="008F43BC"/>
    <w:rsid w:val="008F5A99"/>
    <w:rsid w:val="00904AE3"/>
    <w:rsid w:val="0090744C"/>
    <w:rsid w:val="00911477"/>
    <w:rsid w:val="009123B1"/>
    <w:rsid w:val="00913754"/>
    <w:rsid w:val="00913A4B"/>
    <w:rsid w:val="009221C0"/>
    <w:rsid w:val="00923293"/>
    <w:rsid w:val="009247D8"/>
    <w:rsid w:val="00925518"/>
    <w:rsid w:val="009256A9"/>
    <w:rsid w:val="00926A87"/>
    <w:rsid w:val="00927038"/>
    <w:rsid w:val="00930ACC"/>
    <w:rsid w:val="00931F05"/>
    <w:rsid w:val="009327EB"/>
    <w:rsid w:val="00933CC1"/>
    <w:rsid w:val="00934225"/>
    <w:rsid w:val="00936D97"/>
    <w:rsid w:val="00937B3A"/>
    <w:rsid w:val="00937FBE"/>
    <w:rsid w:val="00941283"/>
    <w:rsid w:val="00941888"/>
    <w:rsid w:val="00947651"/>
    <w:rsid w:val="00947B45"/>
    <w:rsid w:val="0095015D"/>
    <w:rsid w:val="00950586"/>
    <w:rsid w:val="009566D7"/>
    <w:rsid w:val="00957B52"/>
    <w:rsid w:val="00957B91"/>
    <w:rsid w:val="00960749"/>
    <w:rsid w:val="0096136D"/>
    <w:rsid w:val="009621B6"/>
    <w:rsid w:val="00962E24"/>
    <w:rsid w:val="00965362"/>
    <w:rsid w:val="00966C6F"/>
    <w:rsid w:val="00967E3C"/>
    <w:rsid w:val="00971397"/>
    <w:rsid w:val="00973CB4"/>
    <w:rsid w:val="00977498"/>
    <w:rsid w:val="009841B1"/>
    <w:rsid w:val="0098539F"/>
    <w:rsid w:val="00987A91"/>
    <w:rsid w:val="00991A96"/>
    <w:rsid w:val="00994230"/>
    <w:rsid w:val="00994CF0"/>
    <w:rsid w:val="00995954"/>
    <w:rsid w:val="009972F9"/>
    <w:rsid w:val="009A2DC8"/>
    <w:rsid w:val="009A3AEC"/>
    <w:rsid w:val="009A556D"/>
    <w:rsid w:val="009A5707"/>
    <w:rsid w:val="009A6F95"/>
    <w:rsid w:val="009B1CBD"/>
    <w:rsid w:val="009B25B6"/>
    <w:rsid w:val="009B4F4F"/>
    <w:rsid w:val="009B7DDB"/>
    <w:rsid w:val="009C45AA"/>
    <w:rsid w:val="009D1A87"/>
    <w:rsid w:val="009D2080"/>
    <w:rsid w:val="009D4E5A"/>
    <w:rsid w:val="009D70A2"/>
    <w:rsid w:val="009D72DB"/>
    <w:rsid w:val="009E6EB7"/>
    <w:rsid w:val="009F00CE"/>
    <w:rsid w:val="00A0057F"/>
    <w:rsid w:val="00A0139F"/>
    <w:rsid w:val="00A02495"/>
    <w:rsid w:val="00A04682"/>
    <w:rsid w:val="00A05D10"/>
    <w:rsid w:val="00A05E43"/>
    <w:rsid w:val="00A07126"/>
    <w:rsid w:val="00A10C55"/>
    <w:rsid w:val="00A11B5B"/>
    <w:rsid w:val="00A12D03"/>
    <w:rsid w:val="00A23DE2"/>
    <w:rsid w:val="00A24A7C"/>
    <w:rsid w:val="00A252DE"/>
    <w:rsid w:val="00A3681E"/>
    <w:rsid w:val="00A375F0"/>
    <w:rsid w:val="00A40DEC"/>
    <w:rsid w:val="00A4192C"/>
    <w:rsid w:val="00A449C8"/>
    <w:rsid w:val="00A50A3B"/>
    <w:rsid w:val="00A519AE"/>
    <w:rsid w:val="00A53457"/>
    <w:rsid w:val="00A54311"/>
    <w:rsid w:val="00A56677"/>
    <w:rsid w:val="00A57E48"/>
    <w:rsid w:val="00A65885"/>
    <w:rsid w:val="00A70DDD"/>
    <w:rsid w:val="00A72EAC"/>
    <w:rsid w:val="00A73071"/>
    <w:rsid w:val="00A75A49"/>
    <w:rsid w:val="00A85A97"/>
    <w:rsid w:val="00A86AB6"/>
    <w:rsid w:val="00A94E68"/>
    <w:rsid w:val="00A97A3A"/>
    <w:rsid w:val="00AA0259"/>
    <w:rsid w:val="00AA05D8"/>
    <w:rsid w:val="00AA087C"/>
    <w:rsid w:val="00AA375B"/>
    <w:rsid w:val="00AA5055"/>
    <w:rsid w:val="00AB72FB"/>
    <w:rsid w:val="00AD47B0"/>
    <w:rsid w:val="00AD581B"/>
    <w:rsid w:val="00AD5DEA"/>
    <w:rsid w:val="00AD5F8B"/>
    <w:rsid w:val="00AD720D"/>
    <w:rsid w:val="00AD72D6"/>
    <w:rsid w:val="00AD7ACB"/>
    <w:rsid w:val="00AE056B"/>
    <w:rsid w:val="00AE3842"/>
    <w:rsid w:val="00AE79CC"/>
    <w:rsid w:val="00AE7AD1"/>
    <w:rsid w:val="00AF0A51"/>
    <w:rsid w:val="00AF3AED"/>
    <w:rsid w:val="00AF42F6"/>
    <w:rsid w:val="00AF61B6"/>
    <w:rsid w:val="00AF7A27"/>
    <w:rsid w:val="00B04968"/>
    <w:rsid w:val="00B071FA"/>
    <w:rsid w:val="00B071FE"/>
    <w:rsid w:val="00B10F5E"/>
    <w:rsid w:val="00B12350"/>
    <w:rsid w:val="00B13764"/>
    <w:rsid w:val="00B15799"/>
    <w:rsid w:val="00B166B5"/>
    <w:rsid w:val="00B1711F"/>
    <w:rsid w:val="00B176B3"/>
    <w:rsid w:val="00B20B99"/>
    <w:rsid w:val="00B215EF"/>
    <w:rsid w:val="00B22E46"/>
    <w:rsid w:val="00B257D5"/>
    <w:rsid w:val="00B30A22"/>
    <w:rsid w:val="00B30EF8"/>
    <w:rsid w:val="00B3443D"/>
    <w:rsid w:val="00B3569A"/>
    <w:rsid w:val="00B4092E"/>
    <w:rsid w:val="00B42B7E"/>
    <w:rsid w:val="00B42C51"/>
    <w:rsid w:val="00B533FD"/>
    <w:rsid w:val="00B5484D"/>
    <w:rsid w:val="00B57698"/>
    <w:rsid w:val="00B647FE"/>
    <w:rsid w:val="00B65E48"/>
    <w:rsid w:val="00B71D27"/>
    <w:rsid w:val="00B72F22"/>
    <w:rsid w:val="00B73B14"/>
    <w:rsid w:val="00B753F8"/>
    <w:rsid w:val="00B7626B"/>
    <w:rsid w:val="00B81BF0"/>
    <w:rsid w:val="00B85317"/>
    <w:rsid w:val="00B90944"/>
    <w:rsid w:val="00B92692"/>
    <w:rsid w:val="00B9578C"/>
    <w:rsid w:val="00B96A05"/>
    <w:rsid w:val="00B97233"/>
    <w:rsid w:val="00BA0D92"/>
    <w:rsid w:val="00BA36A6"/>
    <w:rsid w:val="00BA41C5"/>
    <w:rsid w:val="00BA660D"/>
    <w:rsid w:val="00BA73AD"/>
    <w:rsid w:val="00BB0869"/>
    <w:rsid w:val="00BB13ED"/>
    <w:rsid w:val="00BB2C6B"/>
    <w:rsid w:val="00BB7142"/>
    <w:rsid w:val="00BC2768"/>
    <w:rsid w:val="00BC4980"/>
    <w:rsid w:val="00BC603F"/>
    <w:rsid w:val="00BD078D"/>
    <w:rsid w:val="00BD0CB0"/>
    <w:rsid w:val="00BD1FE8"/>
    <w:rsid w:val="00BD25B0"/>
    <w:rsid w:val="00BD26EA"/>
    <w:rsid w:val="00BD3FB5"/>
    <w:rsid w:val="00BD7C81"/>
    <w:rsid w:val="00BE1782"/>
    <w:rsid w:val="00BE3898"/>
    <w:rsid w:val="00BF0527"/>
    <w:rsid w:val="00BF10DD"/>
    <w:rsid w:val="00BF11FA"/>
    <w:rsid w:val="00BF37E3"/>
    <w:rsid w:val="00BF3B29"/>
    <w:rsid w:val="00BF56CD"/>
    <w:rsid w:val="00BF6485"/>
    <w:rsid w:val="00C01032"/>
    <w:rsid w:val="00C01EAC"/>
    <w:rsid w:val="00C02040"/>
    <w:rsid w:val="00C17651"/>
    <w:rsid w:val="00C20C87"/>
    <w:rsid w:val="00C20E11"/>
    <w:rsid w:val="00C21169"/>
    <w:rsid w:val="00C2159D"/>
    <w:rsid w:val="00C215FB"/>
    <w:rsid w:val="00C26026"/>
    <w:rsid w:val="00C334E0"/>
    <w:rsid w:val="00C3696A"/>
    <w:rsid w:val="00C40A03"/>
    <w:rsid w:val="00C4201E"/>
    <w:rsid w:val="00C424D7"/>
    <w:rsid w:val="00C46C1B"/>
    <w:rsid w:val="00C4779F"/>
    <w:rsid w:val="00C519BA"/>
    <w:rsid w:val="00C526B3"/>
    <w:rsid w:val="00C53F5C"/>
    <w:rsid w:val="00C55D10"/>
    <w:rsid w:val="00C55D1A"/>
    <w:rsid w:val="00C60E38"/>
    <w:rsid w:val="00C61AEB"/>
    <w:rsid w:val="00C61C7D"/>
    <w:rsid w:val="00C61D36"/>
    <w:rsid w:val="00C62F22"/>
    <w:rsid w:val="00C63629"/>
    <w:rsid w:val="00C63C61"/>
    <w:rsid w:val="00C65FCC"/>
    <w:rsid w:val="00C719C3"/>
    <w:rsid w:val="00C729C8"/>
    <w:rsid w:val="00C73090"/>
    <w:rsid w:val="00C82DF2"/>
    <w:rsid w:val="00C86270"/>
    <w:rsid w:val="00C922E5"/>
    <w:rsid w:val="00C97AF5"/>
    <w:rsid w:val="00CA2CB4"/>
    <w:rsid w:val="00CA50AA"/>
    <w:rsid w:val="00CB0A58"/>
    <w:rsid w:val="00CB0D95"/>
    <w:rsid w:val="00CB1296"/>
    <w:rsid w:val="00CB645D"/>
    <w:rsid w:val="00CC2E68"/>
    <w:rsid w:val="00CD2CE7"/>
    <w:rsid w:val="00CD6297"/>
    <w:rsid w:val="00CD6A95"/>
    <w:rsid w:val="00CE22EF"/>
    <w:rsid w:val="00CE26C4"/>
    <w:rsid w:val="00CF0775"/>
    <w:rsid w:val="00CF3342"/>
    <w:rsid w:val="00CF4922"/>
    <w:rsid w:val="00CF646B"/>
    <w:rsid w:val="00CF7BC4"/>
    <w:rsid w:val="00D01FB9"/>
    <w:rsid w:val="00D06BB3"/>
    <w:rsid w:val="00D06F82"/>
    <w:rsid w:val="00D10B22"/>
    <w:rsid w:val="00D1425E"/>
    <w:rsid w:val="00D144E0"/>
    <w:rsid w:val="00D149F4"/>
    <w:rsid w:val="00D15BB7"/>
    <w:rsid w:val="00D15C11"/>
    <w:rsid w:val="00D16B49"/>
    <w:rsid w:val="00D202C3"/>
    <w:rsid w:val="00D23D31"/>
    <w:rsid w:val="00D242F7"/>
    <w:rsid w:val="00D309DF"/>
    <w:rsid w:val="00D34CD2"/>
    <w:rsid w:val="00D42534"/>
    <w:rsid w:val="00D471A4"/>
    <w:rsid w:val="00D50053"/>
    <w:rsid w:val="00D5307B"/>
    <w:rsid w:val="00D535DC"/>
    <w:rsid w:val="00D602D4"/>
    <w:rsid w:val="00D619E7"/>
    <w:rsid w:val="00D64820"/>
    <w:rsid w:val="00D67B93"/>
    <w:rsid w:val="00D67E42"/>
    <w:rsid w:val="00D72177"/>
    <w:rsid w:val="00D72548"/>
    <w:rsid w:val="00D74A6D"/>
    <w:rsid w:val="00D76888"/>
    <w:rsid w:val="00D83CFC"/>
    <w:rsid w:val="00D85A40"/>
    <w:rsid w:val="00D85D19"/>
    <w:rsid w:val="00D900E4"/>
    <w:rsid w:val="00D94C77"/>
    <w:rsid w:val="00DA056D"/>
    <w:rsid w:val="00DA3826"/>
    <w:rsid w:val="00DA3E11"/>
    <w:rsid w:val="00DA3E59"/>
    <w:rsid w:val="00DA4AA6"/>
    <w:rsid w:val="00DA61DE"/>
    <w:rsid w:val="00DA74C8"/>
    <w:rsid w:val="00DA7C26"/>
    <w:rsid w:val="00DB0D41"/>
    <w:rsid w:val="00DB3F79"/>
    <w:rsid w:val="00DC6801"/>
    <w:rsid w:val="00DC6C76"/>
    <w:rsid w:val="00DD3322"/>
    <w:rsid w:val="00DD4264"/>
    <w:rsid w:val="00DD5544"/>
    <w:rsid w:val="00DD5A37"/>
    <w:rsid w:val="00DD646E"/>
    <w:rsid w:val="00DE5E00"/>
    <w:rsid w:val="00DE5FCD"/>
    <w:rsid w:val="00DE71D1"/>
    <w:rsid w:val="00DF37A8"/>
    <w:rsid w:val="00DF7453"/>
    <w:rsid w:val="00DF7804"/>
    <w:rsid w:val="00DF7BDD"/>
    <w:rsid w:val="00DF7CD2"/>
    <w:rsid w:val="00E0627B"/>
    <w:rsid w:val="00E17662"/>
    <w:rsid w:val="00E20136"/>
    <w:rsid w:val="00E244AF"/>
    <w:rsid w:val="00E32DE1"/>
    <w:rsid w:val="00E34956"/>
    <w:rsid w:val="00E35398"/>
    <w:rsid w:val="00E369F8"/>
    <w:rsid w:val="00E377D8"/>
    <w:rsid w:val="00E43960"/>
    <w:rsid w:val="00E46D9A"/>
    <w:rsid w:val="00E47A48"/>
    <w:rsid w:val="00E50137"/>
    <w:rsid w:val="00E52379"/>
    <w:rsid w:val="00E52ECF"/>
    <w:rsid w:val="00E53C81"/>
    <w:rsid w:val="00E60149"/>
    <w:rsid w:val="00E61D14"/>
    <w:rsid w:val="00E65D8A"/>
    <w:rsid w:val="00E70FD2"/>
    <w:rsid w:val="00E72A8D"/>
    <w:rsid w:val="00E749E7"/>
    <w:rsid w:val="00E74FFC"/>
    <w:rsid w:val="00E8025C"/>
    <w:rsid w:val="00E8032D"/>
    <w:rsid w:val="00E8467F"/>
    <w:rsid w:val="00E85B7B"/>
    <w:rsid w:val="00E97F78"/>
    <w:rsid w:val="00EA1C94"/>
    <w:rsid w:val="00EA1CD8"/>
    <w:rsid w:val="00EA3001"/>
    <w:rsid w:val="00EA48C8"/>
    <w:rsid w:val="00EA5A29"/>
    <w:rsid w:val="00EA5DC2"/>
    <w:rsid w:val="00EB0783"/>
    <w:rsid w:val="00EB2524"/>
    <w:rsid w:val="00EB48AF"/>
    <w:rsid w:val="00EB5E7E"/>
    <w:rsid w:val="00EB684E"/>
    <w:rsid w:val="00EC0B4C"/>
    <w:rsid w:val="00EC0BE8"/>
    <w:rsid w:val="00EC18BA"/>
    <w:rsid w:val="00EC28E1"/>
    <w:rsid w:val="00EC353A"/>
    <w:rsid w:val="00ED193D"/>
    <w:rsid w:val="00ED2B72"/>
    <w:rsid w:val="00ED31C8"/>
    <w:rsid w:val="00ED3A8C"/>
    <w:rsid w:val="00ED56C4"/>
    <w:rsid w:val="00EE4DC9"/>
    <w:rsid w:val="00EE60E0"/>
    <w:rsid w:val="00EF0B02"/>
    <w:rsid w:val="00EF2041"/>
    <w:rsid w:val="00F00DDC"/>
    <w:rsid w:val="00F060D4"/>
    <w:rsid w:val="00F06D2F"/>
    <w:rsid w:val="00F13B7B"/>
    <w:rsid w:val="00F14712"/>
    <w:rsid w:val="00F14763"/>
    <w:rsid w:val="00F15FBE"/>
    <w:rsid w:val="00F23E8A"/>
    <w:rsid w:val="00F269E0"/>
    <w:rsid w:val="00F272E9"/>
    <w:rsid w:val="00F2797E"/>
    <w:rsid w:val="00F3436A"/>
    <w:rsid w:val="00F348A5"/>
    <w:rsid w:val="00F35193"/>
    <w:rsid w:val="00F35517"/>
    <w:rsid w:val="00F3574E"/>
    <w:rsid w:val="00F37D28"/>
    <w:rsid w:val="00F4236D"/>
    <w:rsid w:val="00F5019E"/>
    <w:rsid w:val="00F5050E"/>
    <w:rsid w:val="00F564F4"/>
    <w:rsid w:val="00F56CD8"/>
    <w:rsid w:val="00F63FA1"/>
    <w:rsid w:val="00F66533"/>
    <w:rsid w:val="00F6675B"/>
    <w:rsid w:val="00F67DC0"/>
    <w:rsid w:val="00F75AF8"/>
    <w:rsid w:val="00F75F1D"/>
    <w:rsid w:val="00F76162"/>
    <w:rsid w:val="00F77E48"/>
    <w:rsid w:val="00F801D2"/>
    <w:rsid w:val="00F80B18"/>
    <w:rsid w:val="00F80BD1"/>
    <w:rsid w:val="00F83615"/>
    <w:rsid w:val="00F84442"/>
    <w:rsid w:val="00F8602C"/>
    <w:rsid w:val="00F873B2"/>
    <w:rsid w:val="00F9569F"/>
    <w:rsid w:val="00F961C3"/>
    <w:rsid w:val="00F96616"/>
    <w:rsid w:val="00F96943"/>
    <w:rsid w:val="00F9720D"/>
    <w:rsid w:val="00FA07E2"/>
    <w:rsid w:val="00FA1B49"/>
    <w:rsid w:val="00FA3613"/>
    <w:rsid w:val="00FA403A"/>
    <w:rsid w:val="00FA56EF"/>
    <w:rsid w:val="00FA61AF"/>
    <w:rsid w:val="00FB0F97"/>
    <w:rsid w:val="00FB1308"/>
    <w:rsid w:val="00FB2169"/>
    <w:rsid w:val="00FB355B"/>
    <w:rsid w:val="00FB5A62"/>
    <w:rsid w:val="00FC67D1"/>
    <w:rsid w:val="00FD09F7"/>
    <w:rsid w:val="00FD0AD5"/>
    <w:rsid w:val="00FD2941"/>
    <w:rsid w:val="00FD4391"/>
    <w:rsid w:val="00FD74EE"/>
    <w:rsid w:val="00FD753B"/>
    <w:rsid w:val="00FE1095"/>
    <w:rsid w:val="00FE3C17"/>
    <w:rsid w:val="00FE4233"/>
    <w:rsid w:val="00FE477F"/>
    <w:rsid w:val="00FE5531"/>
    <w:rsid w:val="00FF0B9A"/>
    <w:rsid w:val="00FF1498"/>
    <w:rsid w:val="00FF214F"/>
    <w:rsid w:val="00FF2662"/>
    <w:rsid w:val="00FF3B88"/>
    <w:rsid w:val="00FF489E"/>
    <w:rsid w:val="00FF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A438102-72FF-4AB6-9875-37293FA0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0AA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15243F"/>
    <w:pPr>
      <w:framePr w:w="7920" w:h="1980" w:hRule="exact" w:hSpace="180" w:wrap="auto" w:hAnchor="page" w:xAlign="center" w:yAlign="bottom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Title">
    <w:name w:val="Title"/>
    <w:basedOn w:val="Normal"/>
    <w:link w:val="TitleChar"/>
    <w:qFormat/>
    <w:rsid w:val="00913754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913754"/>
    <w:rPr>
      <w:rFonts w:ascii="Times New Roman" w:eastAsia="Times New Roman" w:hAnsi="Times New Roman" w:cs="Times New Roman"/>
      <w:b/>
      <w:szCs w:val="20"/>
    </w:rPr>
  </w:style>
  <w:style w:type="paragraph" w:customStyle="1" w:styleId="Default">
    <w:name w:val="Default"/>
    <w:rsid w:val="00EB252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0268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44BCB"/>
  </w:style>
  <w:style w:type="paragraph" w:styleId="Header">
    <w:name w:val="header"/>
    <w:basedOn w:val="Normal"/>
    <w:link w:val="HeaderChar"/>
    <w:uiPriority w:val="99"/>
    <w:unhideWhenUsed/>
    <w:rsid w:val="00ED1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193D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D1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193D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93D"/>
    <w:rPr>
      <w:rFonts w:ascii="Tahoma" w:eastAsia="Times New Roman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883810"/>
  </w:style>
  <w:style w:type="character" w:customStyle="1" w:styleId="DeltaViewInsertion">
    <w:name w:val="DeltaView Insertion"/>
    <w:basedOn w:val="DefaultParagraphFont"/>
    <w:uiPriority w:val="99"/>
    <w:rsid w:val="00057457"/>
    <w:rPr>
      <w:color w:val="0000FF"/>
      <w:spacing w:val="0"/>
      <w:u w:val="single"/>
    </w:rPr>
  </w:style>
  <w:style w:type="character" w:styleId="Hyperlink">
    <w:name w:val="Hyperlink"/>
    <w:basedOn w:val="DefaultParagraphFont"/>
    <w:uiPriority w:val="99"/>
    <w:unhideWhenUsed/>
    <w:rsid w:val="00067231"/>
    <w:rPr>
      <w:color w:val="0000FF"/>
      <w:u w:val="single"/>
    </w:rPr>
  </w:style>
  <w:style w:type="table" w:styleId="TableGrid">
    <w:name w:val="Table Grid"/>
    <w:basedOn w:val="TableNormal"/>
    <w:uiPriority w:val="59"/>
    <w:rsid w:val="00FE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6CA4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E1A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hf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hfa.com/multifamily/allocation-application-information/current-year-allocation-plan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hfa.com/multifamily/allocation-application-information/current-year-allocation-plan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2453E-23AE-4DDC-91FC-3AF7E711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507</Words>
  <Characters>2891</Characters>
  <Application>Microsoft Office Word</Application>
  <DocSecurity>0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AHFA revised process summary for 2015 plans 12-3-2014  (03093248.DOCX;2)</vt:lpstr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AHFA revised process summary for 2015 plans 12-3-2014  (03093248.DOCX;2)</dc:title>
  <dc:subject>03093248.2</dc:subject>
  <dc:creator>Wallace, Barbara</dc:creator>
  <cp:lastModifiedBy>Barlow, Ketcia</cp:lastModifiedBy>
  <cp:revision>9</cp:revision>
  <cp:lastPrinted>2019-05-17T14:34:00Z</cp:lastPrinted>
  <dcterms:created xsi:type="dcterms:W3CDTF">2019-05-07T14:43:00Z</dcterms:created>
  <dcterms:modified xsi:type="dcterms:W3CDTF">2019-05-17T14:34:00Z</dcterms:modified>
</cp:coreProperties>
</file>